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47C1"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950AA0">
        <w:rPr>
          <w:rFonts w:asciiTheme="minorHAnsi" w:hAnsiTheme="minorHAnsi" w:cstheme="minorHAnsi"/>
          <w:sz w:val="32"/>
          <w:szCs w:val="32"/>
        </w:rPr>
        <w:t>7</w:t>
      </w:r>
    </w:p>
    <w:p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4E482B">
        <w:rPr>
          <w:rFonts w:asciiTheme="minorHAnsi" w:hAnsiTheme="minorHAnsi" w:cstheme="minorHAnsi"/>
          <w:sz w:val="32"/>
          <w:szCs w:val="32"/>
          <w:u w:val="single"/>
        </w:rPr>
        <w:t xml:space="preserve"> </w:t>
      </w:r>
      <w:r w:rsidR="00BB245C" w:rsidRPr="00D60BCD">
        <w:rPr>
          <w:rFonts w:asciiTheme="minorHAnsi" w:hAnsiTheme="minorHAnsi" w:cstheme="minorHAnsi"/>
          <w:sz w:val="32"/>
          <w:szCs w:val="32"/>
        </w:rPr>
        <w:t>“Keep Memory Alive” by Elie Wiesel</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BB245C">
        <w:rPr>
          <w:rFonts w:asciiTheme="minorHAnsi" w:hAnsiTheme="minorHAnsi" w:cstheme="minorHAnsi"/>
          <w:sz w:val="32"/>
          <w:szCs w:val="32"/>
        </w:rPr>
        <w:t xml:space="preserve"> 4-5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CC51A2" w:rsidRPr="00E82D91"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032292" w:rsidRPr="00B2725E">
        <w:rPr>
          <w:rFonts w:asciiTheme="minorHAnsi" w:hAnsiTheme="minorHAnsi" w:cstheme="minorHAnsi"/>
          <w:sz w:val="32"/>
          <w:szCs w:val="32"/>
        </w:rPr>
        <w:t>RI.9-10</w:t>
      </w:r>
      <w:r w:rsidRPr="00B2725E">
        <w:rPr>
          <w:rFonts w:asciiTheme="minorHAnsi" w:hAnsiTheme="minorHAnsi" w:cstheme="minorHAnsi"/>
          <w:sz w:val="32"/>
          <w:szCs w:val="32"/>
        </w:rPr>
        <w:t>.1</w:t>
      </w:r>
      <w:r w:rsidR="00CC51A2" w:rsidRPr="00B2725E">
        <w:rPr>
          <w:rFonts w:asciiTheme="minorHAnsi" w:hAnsiTheme="minorHAnsi" w:cstheme="minorHAnsi"/>
          <w:sz w:val="32"/>
          <w:szCs w:val="32"/>
        </w:rPr>
        <w:t xml:space="preserve">, </w:t>
      </w:r>
      <w:r w:rsidR="00032292" w:rsidRPr="00B2725E">
        <w:rPr>
          <w:rFonts w:asciiTheme="minorHAnsi" w:hAnsiTheme="minorHAnsi" w:cstheme="minorHAnsi"/>
          <w:sz w:val="32"/>
          <w:szCs w:val="32"/>
        </w:rPr>
        <w:t>RI.9-10</w:t>
      </w:r>
      <w:r w:rsidR="00814487" w:rsidRPr="00B2725E">
        <w:rPr>
          <w:rFonts w:asciiTheme="minorHAnsi" w:hAnsiTheme="minorHAnsi" w:cstheme="minorHAnsi"/>
          <w:sz w:val="32"/>
          <w:szCs w:val="32"/>
        </w:rPr>
        <w:t>.2,</w:t>
      </w:r>
      <w:r w:rsidR="005C6E59">
        <w:rPr>
          <w:rFonts w:asciiTheme="minorHAnsi" w:hAnsiTheme="minorHAnsi" w:cstheme="minorHAnsi"/>
          <w:sz w:val="32"/>
          <w:szCs w:val="32"/>
        </w:rPr>
        <w:t xml:space="preserve"> RI.9-10.3,</w:t>
      </w:r>
      <w:r w:rsidR="00814487" w:rsidRPr="00B2725E">
        <w:rPr>
          <w:rFonts w:asciiTheme="minorHAnsi" w:hAnsiTheme="minorHAnsi" w:cstheme="minorHAnsi"/>
          <w:sz w:val="32"/>
          <w:szCs w:val="32"/>
        </w:rPr>
        <w:t xml:space="preserve"> </w:t>
      </w:r>
      <w:r w:rsidR="00032292" w:rsidRPr="00B2725E">
        <w:rPr>
          <w:rFonts w:asciiTheme="minorHAnsi" w:hAnsiTheme="minorHAnsi" w:cstheme="minorHAnsi"/>
          <w:sz w:val="32"/>
          <w:szCs w:val="32"/>
        </w:rPr>
        <w:t>RI.9-10.4</w:t>
      </w:r>
      <w:r w:rsidR="00E82D91" w:rsidRPr="00B2725E">
        <w:rPr>
          <w:rFonts w:asciiTheme="minorHAnsi" w:hAnsiTheme="minorHAnsi" w:cstheme="minorHAnsi"/>
          <w:sz w:val="32"/>
          <w:szCs w:val="32"/>
        </w:rPr>
        <w:t>,</w:t>
      </w:r>
      <w:r w:rsidR="00B2725E" w:rsidRPr="00B2725E">
        <w:rPr>
          <w:rFonts w:asciiTheme="minorHAnsi" w:hAnsiTheme="minorHAnsi" w:cstheme="minorHAnsi"/>
          <w:sz w:val="32"/>
          <w:szCs w:val="32"/>
        </w:rPr>
        <w:t xml:space="preserve"> </w:t>
      </w:r>
      <w:r w:rsidR="0079062E">
        <w:rPr>
          <w:rFonts w:asciiTheme="minorHAnsi" w:hAnsiTheme="minorHAnsi" w:cstheme="minorHAnsi"/>
          <w:sz w:val="32"/>
          <w:szCs w:val="32"/>
        </w:rPr>
        <w:t>RI.9-10.5; W.9-10.1, W.9-10.4;</w:t>
      </w:r>
      <w:r w:rsidR="002F64F0">
        <w:rPr>
          <w:rFonts w:asciiTheme="minorHAnsi" w:hAnsiTheme="minorHAnsi" w:cstheme="minorHAnsi"/>
          <w:sz w:val="32"/>
          <w:szCs w:val="32"/>
        </w:rPr>
        <w:t xml:space="preserve"> </w:t>
      </w:r>
      <w:r w:rsidR="00B2725E" w:rsidRPr="00B2725E">
        <w:rPr>
          <w:rFonts w:asciiTheme="minorHAnsi" w:hAnsiTheme="minorHAnsi" w:cstheme="minorHAnsi"/>
          <w:sz w:val="32"/>
          <w:szCs w:val="32"/>
        </w:rPr>
        <w:t>SL.9-10</w:t>
      </w:r>
      <w:r w:rsidR="00E82D91" w:rsidRPr="00B2725E">
        <w:rPr>
          <w:rFonts w:asciiTheme="minorHAnsi" w:hAnsiTheme="minorHAnsi" w:cstheme="minorHAnsi"/>
          <w:sz w:val="32"/>
          <w:szCs w:val="32"/>
        </w:rPr>
        <w:t>.1</w:t>
      </w:r>
      <w:r w:rsidR="0079062E">
        <w:rPr>
          <w:rFonts w:asciiTheme="minorHAnsi" w:hAnsiTheme="minorHAnsi" w:cstheme="minorHAnsi"/>
          <w:sz w:val="32"/>
          <w:szCs w:val="32"/>
        </w:rPr>
        <w:t>;</w:t>
      </w:r>
      <w:r w:rsidR="00B2725E" w:rsidRPr="00B2725E">
        <w:rPr>
          <w:rFonts w:asciiTheme="minorHAnsi" w:hAnsiTheme="minorHAnsi" w:cstheme="minorHAnsi"/>
          <w:sz w:val="32"/>
          <w:szCs w:val="32"/>
        </w:rPr>
        <w:t xml:space="preserve"> L.9-10.1, L.9-10.2, L.9-10.4, L.9-10</w:t>
      </w:r>
      <w:r w:rsidR="00814487" w:rsidRPr="00B2725E">
        <w:rPr>
          <w:rFonts w:asciiTheme="minorHAnsi" w:hAnsiTheme="minorHAnsi" w:cstheme="minorHAnsi"/>
          <w:sz w:val="32"/>
          <w:szCs w:val="32"/>
        </w:rPr>
        <w:t>.</w:t>
      </w:r>
      <w:r w:rsidR="000601D8" w:rsidRPr="00B2725E">
        <w:rPr>
          <w:rFonts w:asciiTheme="minorHAnsi" w:hAnsiTheme="minorHAnsi" w:cstheme="minorHAnsi"/>
          <w:sz w:val="32"/>
          <w:szCs w:val="32"/>
        </w:rPr>
        <w:t>5</w:t>
      </w:r>
    </w:p>
    <w:p w:rsidR="00D60BCD" w:rsidRDefault="00D60BCD"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7F26DD">
        <w:rPr>
          <w:rFonts w:asciiTheme="minorHAnsi" w:hAnsiTheme="minorHAnsi" w:cstheme="minorHAnsi"/>
          <w:sz w:val="32"/>
          <w:szCs w:val="32"/>
          <w:u w:val="single"/>
        </w:rPr>
        <w:t>In</w:t>
      </w:r>
      <w:r w:rsidR="004D3BFD" w:rsidRPr="007C5C7E">
        <w:rPr>
          <w:rFonts w:asciiTheme="minorHAnsi" w:hAnsiTheme="minorHAnsi" w:cstheme="minorHAnsi"/>
          <w:sz w:val="32"/>
          <w:szCs w:val="32"/>
          <w:u w:val="single"/>
        </w:rPr>
        <w:t>structions</w:t>
      </w:r>
    </w:p>
    <w:p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8C1254"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950AA0" w:rsidRPr="00950AA0" w:rsidRDefault="00950AA0" w:rsidP="00177848">
      <w:pPr>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 xml:space="preserve">To be neutral—silent—amidst oppression and suffering empowers the oppressors; neutrality—silence—amidst oppression </w:t>
      </w:r>
      <w:r>
        <w:rPr>
          <w:rFonts w:asciiTheme="minorHAnsi" w:hAnsiTheme="minorHAnsi" w:cstheme="minorHAnsi"/>
          <w:sz w:val="24"/>
          <w:szCs w:val="24"/>
        </w:rPr>
        <w:tab/>
        <w:t>and suffering furthers the humiliation and destruction of the oppressed.</w:t>
      </w:r>
    </w:p>
    <w:p w:rsidR="008C1254" w:rsidRDefault="00591D5E" w:rsidP="007F26DD">
      <w:pPr>
        <w:spacing w:after="0" w:line="360" w:lineRule="auto"/>
        <w:rPr>
          <w:rFonts w:asciiTheme="minorHAnsi" w:hAnsiTheme="minorHAnsi" w:cstheme="minorHAnsi"/>
          <w:sz w:val="24"/>
          <w:szCs w:val="24"/>
          <w:u w:val="single"/>
        </w:rPr>
      </w:pPr>
      <w:r>
        <w:rPr>
          <w:rFonts w:asciiTheme="minorHAnsi" w:hAnsiTheme="minorHAnsi" w:cstheme="minorHAnsi"/>
          <w:sz w:val="24"/>
          <w:szCs w:val="24"/>
        </w:rPr>
        <w:tab/>
      </w:r>
      <w:r w:rsidR="001F1840" w:rsidRPr="001F1840">
        <w:rPr>
          <w:rFonts w:asciiTheme="minorHAnsi" w:hAnsiTheme="minorHAnsi" w:cstheme="minorHAnsi"/>
          <w:sz w:val="24"/>
          <w:szCs w:val="24"/>
          <w:u w:val="single"/>
        </w:rPr>
        <w:t>Synopsis</w:t>
      </w:r>
    </w:p>
    <w:p w:rsidR="00DF537E" w:rsidRPr="00635A73" w:rsidRDefault="00DF537E" w:rsidP="00D03D9E">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In </w:t>
      </w:r>
      <w:r w:rsidR="00D03D9E">
        <w:rPr>
          <w:rFonts w:asciiTheme="minorHAnsi" w:hAnsiTheme="minorHAnsi" w:cstheme="minorHAnsi"/>
          <w:sz w:val="24"/>
          <w:szCs w:val="24"/>
        </w:rPr>
        <w:t>t</w:t>
      </w:r>
      <w:r>
        <w:rPr>
          <w:rFonts w:asciiTheme="minorHAnsi" w:hAnsiTheme="minorHAnsi" w:cstheme="minorHAnsi"/>
          <w:sz w:val="24"/>
          <w:szCs w:val="24"/>
        </w:rPr>
        <w:t xml:space="preserve">his </w:t>
      </w:r>
      <w:r w:rsidR="00D03D9E">
        <w:rPr>
          <w:rFonts w:asciiTheme="minorHAnsi" w:hAnsiTheme="minorHAnsi" w:cstheme="minorHAnsi"/>
          <w:sz w:val="24"/>
          <w:szCs w:val="24"/>
        </w:rPr>
        <w:t xml:space="preserve">excerpt from his </w:t>
      </w:r>
      <w:r>
        <w:rPr>
          <w:rFonts w:asciiTheme="minorHAnsi" w:hAnsiTheme="minorHAnsi" w:cstheme="minorHAnsi"/>
          <w:sz w:val="24"/>
          <w:szCs w:val="24"/>
        </w:rPr>
        <w:t xml:space="preserve">Nobel Peace Prize acceptance speech, </w:t>
      </w:r>
      <w:r w:rsidR="002F64F0">
        <w:rPr>
          <w:rFonts w:asciiTheme="minorHAnsi" w:hAnsiTheme="minorHAnsi" w:cstheme="minorHAnsi"/>
          <w:sz w:val="24"/>
          <w:szCs w:val="24"/>
        </w:rPr>
        <w:t>Elie Wiesel</w:t>
      </w:r>
      <w:r>
        <w:rPr>
          <w:rFonts w:asciiTheme="minorHAnsi" w:hAnsiTheme="minorHAnsi" w:cstheme="minorHAnsi"/>
          <w:sz w:val="24"/>
          <w:szCs w:val="24"/>
        </w:rPr>
        <w:t xml:space="preserve"> reminds the </w:t>
      </w:r>
      <w:r w:rsidR="00D03D9E">
        <w:rPr>
          <w:rFonts w:asciiTheme="minorHAnsi" w:hAnsiTheme="minorHAnsi" w:cstheme="minorHAnsi"/>
          <w:sz w:val="24"/>
          <w:szCs w:val="24"/>
        </w:rPr>
        <w:t xml:space="preserve">audience of </w:t>
      </w:r>
      <w:r>
        <w:rPr>
          <w:rFonts w:asciiTheme="minorHAnsi" w:hAnsiTheme="minorHAnsi" w:cstheme="minorHAnsi"/>
          <w:sz w:val="24"/>
          <w:szCs w:val="24"/>
        </w:rPr>
        <w:t>“urgent importance of the Holocaust and the evil drove it and casts those who would remain silent in the role of the perpetra</w:t>
      </w:r>
      <w:r w:rsidR="00635A73">
        <w:rPr>
          <w:rFonts w:asciiTheme="minorHAnsi" w:hAnsiTheme="minorHAnsi" w:cstheme="minorHAnsi"/>
          <w:sz w:val="24"/>
          <w:szCs w:val="24"/>
        </w:rPr>
        <w:t>tor</w:t>
      </w:r>
      <w:r>
        <w:rPr>
          <w:rFonts w:asciiTheme="minorHAnsi" w:hAnsiTheme="minorHAnsi" w:cstheme="minorHAnsi"/>
          <w:sz w:val="24"/>
          <w:szCs w:val="24"/>
        </w:rPr>
        <w:t>”</w:t>
      </w:r>
      <w:r w:rsidR="00635A73">
        <w:rPr>
          <w:rFonts w:asciiTheme="minorHAnsi" w:hAnsiTheme="minorHAnsi" w:cstheme="minorHAnsi"/>
          <w:sz w:val="24"/>
          <w:szCs w:val="24"/>
        </w:rPr>
        <w:t xml:space="preserve"> (</w:t>
      </w:r>
      <w:r w:rsidR="00635A73">
        <w:rPr>
          <w:rFonts w:asciiTheme="minorHAnsi" w:hAnsiTheme="minorHAnsi" w:cstheme="minorHAnsi"/>
          <w:i/>
          <w:sz w:val="24"/>
          <w:szCs w:val="24"/>
        </w:rPr>
        <w:t xml:space="preserve">Timeless Voices, Timeless Themes: </w:t>
      </w:r>
      <w:r w:rsidR="00BB245C">
        <w:rPr>
          <w:rFonts w:asciiTheme="minorHAnsi" w:hAnsiTheme="minorHAnsi" w:cstheme="minorHAnsi"/>
          <w:sz w:val="24"/>
          <w:szCs w:val="24"/>
        </w:rPr>
        <w:t>Pren</w:t>
      </w:r>
      <w:r w:rsidR="00635A73">
        <w:rPr>
          <w:rFonts w:asciiTheme="minorHAnsi" w:hAnsiTheme="minorHAnsi" w:cstheme="minorHAnsi"/>
          <w:sz w:val="24"/>
          <w:szCs w:val="24"/>
        </w:rPr>
        <w:t>tice-Hall)</w:t>
      </w:r>
      <w:r w:rsidR="00161217">
        <w:rPr>
          <w:rFonts w:asciiTheme="minorHAnsi" w:hAnsiTheme="minorHAnsi" w:cstheme="minorHAnsi"/>
          <w:sz w:val="24"/>
          <w:szCs w:val="24"/>
        </w:rPr>
        <w:t xml:space="preserve"> Incorporating the voice of a “young Jewish boy” (</w:t>
      </w:r>
      <w:r w:rsidR="002F64F0">
        <w:rPr>
          <w:rFonts w:asciiTheme="minorHAnsi" w:hAnsiTheme="minorHAnsi" w:cstheme="minorHAnsi"/>
          <w:sz w:val="24"/>
          <w:szCs w:val="24"/>
        </w:rPr>
        <w:t>Wiesel</w:t>
      </w:r>
      <w:r w:rsidR="00161217">
        <w:rPr>
          <w:rFonts w:asciiTheme="minorHAnsi" w:hAnsiTheme="minorHAnsi" w:cstheme="minorHAnsi"/>
          <w:sz w:val="24"/>
          <w:szCs w:val="24"/>
        </w:rPr>
        <w:t xml:space="preserve">’s younger self), </w:t>
      </w:r>
      <w:r w:rsidR="002F64F0">
        <w:rPr>
          <w:rFonts w:asciiTheme="minorHAnsi" w:hAnsiTheme="minorHAnsi" w:cstheme="minorHAnsi"/>
          <w:sz w:val="24"/>
          <w:szCs w:val="24"/>
        </w:rPr>
        <w:t>Wiesel</w:t>
      </w:r>
      <w:r w:rsidR="00161217">
        <w:rPr>
          <w:rFonts w:asciiTheme="minorHAnsi" w:hAnsiTheme="minorHAnsi" w:cstheme="minorHAnsi"/>
          <w:sz w:val="24"/>
          <w:szCs w:val="24"/>
        </w:rPr>
        <w:t xml:space="preserve"> confronts the choice of silence versus raising your voice against injustice, cruelty, and inhumanity.</w:t>
      </w:r>
    </w:p>
    <w:p w:rsidR="008E3262" w:rsidRDefault="008E3262" w:rsidP="00D03D9E">
      <w:pPr>
        <w:spacing w:after="0" w:line="360" w:lineRule="auto"/>
        <w:ind w:left="720"/>
        <w:rPr>
          <w:rFonts w:asciiTheme="minorHAnsi" w:hAnsiTheme="minorHAnsi" w:cstheme="minorHAnsi"/>
          <w:sz w:val="24"/>
          <w:szCs w:val="24"/>
          <w:u w:val="single"/>
        </w:rPr>
      </w:pPr>
      <w:r w:rsidRPr="008E3262">
        <w:rPr>
          <w:rFonts w:asciiTheme="minorHAnsi" w:hAnsiTheme="minorHAnsi" w:cstheme="minorHAnsi"/>
          <w:sz w:val="24"/>
          <w:szCs w:val="24"/>
          <w:u w:val="single"/>
        </w:rPr>
        <w:t>Note</w:t>
      </w:r>
    </w:p>
    <w:p w:rsidR="008E3262" w:rsidRPr="008E3262" w:rsidRDefault="008E3262" w:rsidP="00D03D9E">
      <w:pPr>
        <w:spacing w:after="0" w:line="360" w:lineRule="auto"/>
        <w:ind w:left="720"/>
        <w:rPr>
          <w:rFonts w:asciiTheme="minorHAnsi" w:hAnsiTheme="minorHAnsi" w:cstheme="minorHAnsi"/>
          <w:sz w:val="24"/>
          <w:szCs w:val="24"/>
        </w:rPr>
      </w:pPr>
      <w:r>
        <w:rPr>
          <w:rFonts w:asciiTheme="minorHAnsi" w:hAnsiTheme="minorHAnsi" w:cstheme="minorHAnsi"/>
          <w:sz w:val="24"/>
          <w:szCs w:val="24"/>
        </w:rPr>
        <w:lastRenderedPageBreak/>
        <w:t xml:space="preserve">Depending on the background knowledge of the students, teachers may have to briefly provide background information about the WWII Holocaust and </w:t>
      </w:r>
      <w:r w:rsidR="002F64F0">
        <w:rPr>
          <w:rFonts w:asciiTheme="minorHAnsi" w:hAnsiTheme="minorHAnsi" w:cstheme="minorHAnsi"/>
          <w:sz w:val="24"/>
          <w:szCs w:val="24"/>
        </w:rPr>
        <w:t>Elie Wiesel</w:t>
      </w:r>
      <w:r>
        <w:rPr>
          <w:rFonts w:asciiTheme="minorHAnsi" w:hAnsiTheme="minorHAnsi" w:cstheme="minorHAnsi"/>
          <w:sz w:val="24"/>
          <w:szCs w:val="24"/>
        </w:rPr>
        <w:t xml:space="preserve">’s childhood experience </w:t>
      </w:r>
      <w:r w:rsidR="004E482B">
        <w:rPr>
          <w:rFonts w:asciiTheme="minorHAnsi" w:hAnsiTheme="minorHAnsi" w:cstheme="minorHAnsi"/>
          <w:sz w:val="24"/>
          <w:szCs w:val="24"/>
        </w:rPr>
        <w:t>in the Nazi concentration camps</w:t>
      </w:r>
      <w:r w:rsidR="00BF3778">
        <w:rPr>
          <w:rFonts w:asciiTheme="minorHAnsi" w:hAnsiTheme="minorHAnsi" w:cstheme="minorHAnsi"/>
          <w:sz w:val="24"/>
          <w:szCs w:val="24"/>
        </w:rPr>
        <w:t>.</w:t>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Teacher reads the text aloud while students follow along or students take turns reading aloud to each other. </w:t>
      </w:r>
    </w:p>
    <w:p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rsidR="001F1840" w:rsidRPr="00635A73" w:rsidRDefault="001F1840" w:rsidP="00320A5A">
      <w:pPr>
        <w:spacing w:after="0" w:line="360" w:lineRule="auto"/>
        <w:rPr>
          <w:rFonts w:asciiTheme="minorHAnsi" w:hAnsiTheme="minorHAnsi" w:cstheme="minorHAnsi"/>
          <w:sz w:val="16"/>
          <w:szCs w:val="16"/>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6B4373" w:rsidP="002F64F0">
            <w:pPr>
              <w:spacing w:after="0" w:line="240" w:lineRule="auto"/>
              <w:contextualSpacing/>
              <w:rPr>
                <w:b/>
                <w:sz w:val="24"/>
                <w:szCs w:val="24"/>
              </w:rPr>
            </w:pPr>
            <w:r>
              <w:rPr>
                <w:b/>
                <w:sz w:val="24"/>
                <w:szCs w:val="24"/>
              </w:rPr>
              <w:t>Text-d</w:t>
            </w:r>
            <w:r w:rsidR="00CD6B7F" w:rsidRPr="00CD6B7F">
              <w:rPr>
                <w:b/>
                <w:sz w:val="24"/>
                <w:szCs w:val="24"/>
              </w:rPr>
              <w:t>ependent Questions</w:t>
            </w:r>
          </w:p>
        </w:tc>
        <w:tc>
          <w:tcPr>
            <w:tcW w:w="6449" w:type="dxa"/>
          </w:tcPr>
          <w:p w:rsidR="00CD6B7F" w:rsidRPr="00CD6B7F" w:rsidRDefault="006B4373" w:rsidP="002F64F0">
            <w:pPr>
              <w:spacing w:after="0" w:line="240" w:lineRule="auto"/>
              <w:contextualSpacing/>
              <w:rPr>
                <w:b/>
                <w:sz w:val="24"/>
                <w:szCs w:val="24"/>
              </w:rPr>
            </w:pPr>
            <w:r>
              <w:rPr>
                <w:b/>
                <w:sz w:val="24"/>
                <w:szCs w:val="24"/>
              </w:rPr>
              <w:t xml:space="preserve">Evidence-based </w:t>
            </w:r>
            <w:r w:rsidR="00CD6B7F" w:rsidRPr="00CD6B7F">
              <w:rPr>
                <w:b/>
                <w:sz w:val="24"/>
                <w:szCs w:val="24"/>
              </w:rPr>
              <w:t>Answers</w:t>
            </w:r>
          </w:p>
        </w:tc>
      </w:tr>
      <w:tr w:rsidR="009F127B" w:rsidRPr="009F127B">
        <w:trPr>
          <w:trHeight w:val="147"/>
        </w:trPr>
        <w:tc>
          <w:tcPr>
            <w:tcW w:w="6449" w:type="dxa"/>
          </w:tcPr>
          <w:p w:rsidR="009F127B" w:rsidRPr="009F127B" w:rsidRDefault="009F127B" w:rsidP="002F64F0">
            <w:pPr>
              <w:spacing w:after="0" w:line="240" w:lineRule="auto"/>
              <w:contextualSpacing/>
              <w:rPr>
                <w:sz w:val="24"/>
                <w:szCs w:val="24"/>
              </w:rPr>
            </w:pPr>
            <w:r w:rsidRPr="009F127B">
              <w:rPr>
                <w:sz w:val="24"/>
                <w:szCs w:val="24"/>
              </w:rPr>
              <w:t xml:space="preserve">In the first paragraph, </w:t>
            </w:r>
            <w:r w:rsidR="00D94586" w:rsidRPr="009F127B">
              <w:rPr>
                <w:sz w:val="24"/>
                <w:szCs w:val="24"/>
              </w:rPr>
              <w:t>Wiesel</w:t>
            </w:r>
            <w:r w:rsidRPr="009F127B">
              <w:rPr>
                <w:sz w:val="24"/>
                <w:szCs w:val="24"/>
              </w:rPr>
              <w:t xml:space="preserve"> states, “I know: your choice transcends me.”</w:t>
            </w:r>
            <w:r>
              <w:rPr>
                <w:sz w:val="24"/>
                <w:szCs w:val="24"/>
              </w:rPr>
              <w:t xml:space="preserve"> Transcend is defined as “go beyond the range or limits of (a field of activity or conceptual sphere).” What is the significance of the word “transcends”? </w:t>
            </w:r>
            <w:r w:rsidRPr="009F127B">
              <w:rPr>
                <w:sz w:val="24"/>
                <w:szCs w:val="24"/>
              </w:rPr>
              <w:t xml:space="preserve">As the speech progresses, how does </w:t>
            </w:r>
            <w:r w:rsidR="00D94586" w:rsidRPr="009F127B">
              <w:rPr>
                <w:sz w:val="24"/>
                <w:szCs w:val="24"/>
              </w:rPr>
              <w:t>Wiesel</w:t>
            </w:r>
            <w:r w:rsidRPr="009F127B">
              <w:rPr>
                <w:sz w:val="24"/>
                <w:szCs w:val="24"/>
              </w:rPr>
              <w:t xml:space="preserve"> illustrate this concept?  </w:t>
            </w:r>
          </w:p>
        </w:tc>
        <w:tc>
          <w:tcPr>
            <w:tcW w:w="6449" w:type="dxa"/>
          </w:tcPr>
          <w:p w:rsidR="009F127B" w:rsidRDefault="009F127B" w:rsidP="002F64F0">
            <w:pPr>
              <w:spacing w:after="0" w:line="240" w:lineRule="auto"/>
              <w:contextualSpacing/>
              <w:rPr>
                <w:sz w:val="24"/>
                <w:szCs w:val="24"/>
              </w:rPr>
            </w:pPr>
            <w:r>
              <w:rPr>
                <w:sz w:val="24"/>
                <w:szCs w:val="24"/>
              </w:rPr>
              <w:t xml:space="preserve">In the context of this speech, </w:t>
            </w:r>
            <w:r w:rsidR="00D94586">
              <w:rPr>
                <w:sz w:val="24"/>
                <w:szCs w:val="24"/>
              </w:rPr>
              <w:t>Wiesel</w:t>
            </w:r>
            <w:r>
              <w:rPr>
                <w:sz w:val="24"/>
                <w:szCs w:val="24"/>
              </w:rPr>
              <w:t xml:space="preserve"> is stating that in choosing him for this award, the Nobel committee was actually going beyond and above him as individual and acknowledging and recognizing the victims of the Holocaust. As his speech continues, his references to the “survivors and their children,” “to the Jewish people,” and including the voice of the “young Jewish boy” illustrates how this recognition goes beyond Wiesel receiving this award.</w:t>
            </w:r>
          </w:p>
          <w:p w:rsidR="009F127B" w:rsidRDefault="009F127B" w:rsidP="002F64F0">
            <w:pPr>
              <w:spacing w:after="0" w:line="240" w:lineRule="auto"/>
              <w:contextualSpacing/>
              <w:rPr>
                <w:sz w:val="24"/>
                <w:szCs w:val="24"/>
              </w:rPr>
            </w:pPr>
          </w:p>
          <w:p w:rsidR="009F127B" w:rsidRPr="009F127B" w:rsidRDefault="009F127B" w:rsidP="002F64F0">
            <w:pPr>
              <w:spacing w:after="0" w:line="240" w:lineRule="auto"/>
              <w:contextualSpacing/>
              <w:rPr>
                <w:sz w:val="24"/>
                <w:szCs w:val="24"/>
              </w:rPr>
            </w:pPr>
          </w:p>
        </w:tc>
      </w:tr>
      <w:tr w:rsidR="00950AA0" w:rsidRPr="00CD6B7F">
        <w:trPr>
          <w:trHeight w:val="147"/>
        </w:trPr>
        <w:tc>
          <w:tcPr>
            <w:tcW w:w="6449" w:type="dxa"/>
          </w:tcPr>
          <w:p w:rsidR="00950AA0" w:rsidRPr="00950AA0" w:rsidRDefault="00950AA0" w:rsidP="002F64F0">
            <w:pPr>
              <w:spacing w:after="0" w:line="240" w:lineRule="auto"/>
              <w:contextualSpacing/>
              <w:rPr>
                <w:sz w:val="24"/>
                <w:szCs w:val="24"/>
              </w:rPr>
            </w:pPr>
            <w:r>
              <w:rPr>
                <w:sz w:val="24"/>
                <w:szCs w:val="24"/>
              </w:rPr>
              <w:t xml:space="preserve">In the second paragraph, </w:t>
            </w:r>
            <w:r w:rsidR="00D94586">
              <w:rPr>
                <w:sz w:val="24"/>
                <w:szCs w:val="24"/>
              </w:rPr>
              <w:t>Wiesel</w:t>
            </w:r>
            <w:r>
              <w:rPr>
                <w:sz w:val="24"/>
                <w:szCs w:val="24"/>
              </w:rPr>
              <w:t xml:space="preserve"> states, “It frightens me because I wonder…</w:t>
            </w:r>
            <w:r w:rsidR="003D3563">
              <w:rPr>
                <w:sz w:val="24"/>
                <w:szCs w:val="24"/>
              </w:rPr>
              <w:t>” Why is he frightened?</w:t>
            </w:r>
          </w:p>
        </w:tc>
        <w:tc>
          <w:tcPr>
            <w:tcW w:w="6449" w:type="dxa"/>
          </w:tcPr>
          <w:p w:rsidR="00950AA0" w:rsidRPr="003D3563" w:rsidRDefault="00D94586" w:rsidP="002F64F0">
            <w:pPr>
              <w:spacing w:after="0" w:line="240" w:lineRule="auto"/>
              <w:contextualSpacing/>
              <w:rPr>
                <w:sz w:val="24"/>
                <w:szCs w:val="24"/>
              </w:rPr>
            </w:pPr>
            <w:r>
              <w:rPr>
                <w:sz w:val="24"/>
                <w:szCs w:val="24"/>
              </w:rPr>
              <w:t>Wiesel</w:t>
            </w:r>
            <w:r w:rsidR="003D3563">
              <w:rPr>
                <w:sz w:val="24"/>
                <w:szCs w:val="24"/>
              </w:rPr>
              <w:t xml:space="preserve"> is afraid that he does not have the right to represent the “multitudes” that have perished in the Holocaust. He continues </w:t>
            </w:r>
            <w:r w:rsidR="003D3563">
              <w:rPr>
                <w:sz w:val="24"/>
                <w:szCs w:val="24"/>
              </w:rPr>
              <w:lastRenderedPageBreak/>
              <w:t>to state, “…do I have the right to represent the multitudes who have perished? Do I have the right to accept this great honor on their behalf?”  He is afraid that he doe</w:t>
            </w:r>
            <w:r w:rsidR="00C40B02">
              <w:rPr>
                <w:sz w:val="24"/>
                <w:szCs w:val="24"/>
              </w:rPr>
              <w:t xml:space="preserve">s not that the right to accept </w:t>
            </w:r>
            <w:r w:rsidR="003D3563">
              <w:rPr>
                <w:sz w:val="24"/>
                <w:szCs w:val="24"/>
              </w:rPr>
              <w:t>this prize on behalf all those that perished in the Holocaust.</w:t>
            </w:r>
          </w:p>
        </w:tc>
      </w:tr>
      <w:tr w:rsidR="00CD6B7F" w:rsidRPr="00CD6B7F">
        <w:trPr>
          <w:trHeight w:val="147"/>
        </w:trPr>
        <w:tc>
          <w:tcPr>
            <w:tcW w:w="6449" w:type="dxa"/>
          </w:tcPr>
          <w:p w:rsidR="00CD6B7F" w:rsidRPr="00CD6B7F" w:rsidRDefault="002F64F0" w:rsidP="002F64F0">
            <w:pPr>
              <w:spacing w:after="0" w:line="240" w:lineRule="auto"/>
              <w:contextualSpacing/>
              <w:rPr>
                <w:sz w:val="24"/>
                <w:szCs w:val="24"/>
              </w:rPr>
            </w:pPr>
            <w:r>
              <w:rPr>
                <w:sz w:val="24"/>
                <w:szCs w:val="24"/>
              </w:rPr>
              <w:lastRenderedPageBreak/>
              <w:t>Wiesel</w:t>
            </w:r>
            <w:r w:rsidR="003D3563">
              <w:rPr>
                <w:sz w:val="24"/>
                <w:szCs w:val="24"/>
              </w:rPr>
              <w:t xml:space="preserve"> was delivering this speech as a result of being awarded the Nobel prize. In this speech, he</w:t>
            </w:r>
            <w:r w:rsidR="0043041E">
              <w:rPr>
                <w:sz w:val="24"/>
                <w:szCs w:val="24"/>
              </w:rPr>
              <w:t xml:space="preserve"> states, “</w:t>
            </w:r>
            <w:r w:rsidR="00113C48">
              <w:rPr>
                <w:sz w:val="24"/>
                <w:szCs w:val="24"/>
              </w:rPr>
              <w:t>N</w:t>
            </w:r>
            <w:r w:rsidR="00376A82">
              <w:rPr>
                <w:sz w:val="24"/>
                <w:szCs w:val="24"/>
              </w:rPr>
              <w:t xml:space="preserve">o one can speak for the dead…” </w:t>
            </w:r>
            <w:r w:rsidR="00EF5940">
              <w:rPr>
                <w:sz w:val="24"/>
                <w:szCs w:val="24"/>
              </w:rPr>
              <w:t>In this speech, h</w:t>
            </w:r>
            <w:r w:rsidR="00376A82">
              <w:rPr>
                <w:sz w:val="24"/>
                <w:szCs w:val="24"/>
              </w:rPr>
              <w:t>ow does he justify his right to take on this role?</w:t>
            </w:r>
            <w:r>
              <w:rPr>
                <w:sz w:val="24"/>
                <w:szCs w:val="24"/>
              </w:rPr>
              <w:t xml:space="preserve"> (Pg. 688)</w:t>
            </w:r>
          </w:p>
        </w:tc>
        <w:tc>
          <w:tcPr>
            <w:tcW w:w="6449" w:type="dxa"/>
          </w:tcPr>
          <w:p w:rsidR="00CD6B7F" w:rsidRPr="00CD6B7F" w:rsidRDefault="001D63D1" w:rsidP="002F64F0">
            <w:pPr>
              <w:spacing w:after="0" w:line="240" w:lineRule="auto"/>
              <w:contextualSpacing/>
              <w:rPr>
                <w:sz w:val="24"/>
                <w:szCs w:val="24"/>
              </w:rPr>
            </w:pPr>
            <w:r>
              <w:rPr>
                <w:sz w:val="24"/>
                <w:szCs w:val="24"/>
              </w:rPr>
              <w:t xml:space="preserve">He justifies the award </w:t>
            </w:r>
            <w:r w:rsidR="0024571E">
              <w:rPr>
                <w:sz w:val="24"/>
                <w:szCs w:val="24"/>
              </w:rPr>
              <w:t>by stating in the next paragraph that “</w:t>
            </w:r>
            <w:r w:rsidR="00113C48">
              <w:rPr>
                <w:sz w:val="24"/>
                <w:szCs w:val="24"/>
              </w:rPr>
              <w:t>T</w:t>
            </w:r>
            <w:r w:rsidR="0024571E">
              <w:rPr>
                <w:sz w:val="24"/>
                <w:szCs w:val="24"/>
              </w:rPr>
              <w:t>his honor belongs to the survivors and their children</w:t>
            </w:r>
            <w:r w:rsidR="00113C48">
              <w:rPr>
                <w:sz w:val="24"/>
                <w:szCs w:val="24"/>
              </w:rPr>
              <w:t>,</w:t>
            </w:r>
            <w:r w:rsidR="0024571E">
              <w:rPr>
                <w:sz w:val="24"/>
                <w:szCs w:val="24"/>
              </w:rPr>
              <w:t>”</w:t>
            </w:r>
            <w:r w:rsidR="00635A73">
              <w:rPr>
                <w:sz w:val="24"/>
                <w:szCs w:val="24"/>
              </w:rPr>
              <w:t xml:space="preserve"> (688) </w:t>
            </w:r>
            <w:r w:rsidR="0024571E">
              <w:rPr>
                <w:sz w:val="24"/>
                <w:szCs w:val="24"/>
              </w:rPr>
              <w:t>but the best words he used to justify himself are the following words: “and through us, to the Jewish people with wh</w:t>
            </w:r>
            <w:r w:rsidR="00635A73">
              <w:rPr>
                <w:sz w:val="24"/>
                <w:szCs w:val="24"/>
              </w:rPr>
              <w:t>ose destiny I always identified</w:t>
            </w:r>
            <w:r w:rsidR="00113C48">
              <w:rPr>
                <w:sz w:val="24"/>
                <w:szCs w:val="24"/>
              </w:rPr>
              <w:t>.</w:t>
            </w:r>
            <w:r w:rsidR="0024571E">
              <w:rPr>
                <w:sz w:val="24"/>
                <w:szCs w:val="24"/>
              </w:rPr>
              <w:t xml:space="preserve">” </w:t>
            </w:r>
            <w:r w:rsidR="00635A73">
              <w:rPr>
                <w:sz w:val="24"/>
                <w:szCs w:val="24"/>
              </w:rPr>
              <w:t>(688) S</w:t>
            </w:r>
            <w:r w:rsidR="0024571E">
              <w:rPr>
                <w:sz w:val="24"/>
                <w:szCs w:val="24"/>
              </w:rPr>
              <w:t xml:space="preserve">ince he </w:t>
            </w:r>
            <w:r w:rsidR="00635A73">
              <w:rPr>
                <w:sz w:val="24"/>
                <w:szCs w:val="24"/>
              </w:rPr>
              <w:t xml:space="preserve">is a survivor himself, he can be that </w:t>
            </w:r>
            <w:r w:rsidR="0024571E">
              <w:rPr>
                <w:sz w:val="24"/>
                <w:szCs w:val="24"/>
              </w:rPr>
              <w:t xml:space="preserve">voice that represents </w:t>
            </w:r>
            <w:r w:rsidR="00635A73">
              <w:rPr>
                <w:sz w:val="24"/>
                <w:szCs w:val="24"/>
              </w:rPr>
              <w:t xml:space="preserve">the </w:t>
            </w:r>
            <w:r w:rsidR="0024571E">
              <w:rPr>
                <w:sz w:val="24"/>
                <w:szCs w:val="24"/>
              </w:rPr>
              <w:t>“survivors and their children</w:t>
            </w:r>
            <w:r w:rsidR="00113C48">
              <w:rPr>
                <w:sz w:val="24"/>
                <w:szCs w:val="24"/>
              </w:rPr>
              <w:t>.</w:t>
            </w:r>
            <w:r w:rsidR="0024571E">
              <w:rPr>
                <w:sz w:val="24"/>
                <w:szCs w:val="24"/>
              </w:rPr>
              <w:t xml:space="preserve">” </w:t>
            </w:r>
            <w:r w:rsidR="00635A73">
              <w:rPr>
                <w:sz w:val="24"/>
                <w:szCs w:val="24"/>
              </w:rPr>
              <w:t>(688)</w:t>
            </w:r>
          </w:p>
        </w:tc>
      </w:tr>
      <w:tr w:rsidR="00CD6B7F" w:rsidRPr="00CD6B7F">
        <w:trPr>
          <w:trHeight w:val="147"/>
        </w:trPr>
        <w:tc>
          <w:tcPr>
            <w:tcW w:w="6449" w:type="dxa"/>
          </w:tcPr>
          <w:p w:rsidR="00CD6B7F" w:rsidRPr="00CD6B7F" w:rsidRDefault="00113C48" w:rsidP="002F64F0">
            <w:pPr>
              <w:spacing w:after="0" w:line="240" w:lineRule="auto"/>
              <w:contextualSpacing/>
              <w:rPr>
                <w:sz w:val="24"/>
                <w:szCs w:val="24"/>
              </w:rPr>
            </w:pPr>
            <w:r>
              <w:rPr>
                <w:sz w:val="24"/>
                <w:szCs w:val="24"/>
              </w:rPr>
              <w:t xml:space="preserve">Reread paragraphs four – six.  In these paragraphs, </w:t>
            </w:r>
            <w:r w:rsidR="00D94586">
              <w:rPr>
                <w:sz w:val="24"/>
                <w:szCs w:val="24"/>
              </w:rPr>
              <w:t>Wiesel</w:t>
            </w:r>
            <w:r>
              <w:rPr>
                <w:sz w:val="24"/>
                <w:szCs w:val="24"/>
              </w:rPr>
              <w:t xml:space="preserve"> is portraying the young boy in two different ways.  </w:t>
            </w:r>
            <w:r w:rsidR="00136A23">
              <w:rPr>
                <w:sz w:val="24"/>
                <w:szCs w:val="24"/>
              </w:rPr>
              <w:t xml:space="preserve">In paragraphs </w:t>
            </w:r>
            <w:r w:rsidR="00136A23" w:rsidRPr="00136A23">
              <w:rPr>
                <w:sz w:val="24"/>
                <w:szCs w:val="24"/>
              </w:rPr>
              <w:t>four and five, who is</w:t>
            </w:r>
            <w:r w:rsidR="00136A23">
              <w:rPr>
                <w:sz w:val="24"/>
                <w:szCs w:val="24"/>
              </w:rPr>
              <w:t xml:space="preserve"> the young boy?</w:t>
            </w:r>
            <w:r w:rsidR="00136A23" w:rsidRPr="00136A23">
              <w:rPr>
                <w:sz w:val="24"/>
                <w:szCs w:val="24"/>
              </w:rPr>
              <w:t xml:space="preserve"> In paragraph six, who is the boy? </w:t>
            </w:r>
            <w:r w:rsidR="002F64F0">
              <w:rPr>
                <w:sz w:val="24"/>
                <w:szCs w:val="24"/>
              </w:rPr>
              <w:t xml:space="preserve"> (Pg. 688)</w:t>
            </w:r>
          </w:p>
        </w:tc>
        <w:tc>
          <w:tcPr>
            <w:tcW w:w="6449" w:type="dxa"/>
          </w:tcPr>
          <w:p w:rsidR="00CD6B7F" w:rsidRPr="00CD6B7F" w:rsidRDefault="0024571E" w:rsidP="002F64F0">
            <w:pPr>
              <w:spacing w:after="0" w:line="240" w:lineRule="auto"/>
              <w:contextualSpacing/>
              <w:rPr>
                <w:sz w:val="24"/>
                <w:szCs w:val="24"/>
              </w:rPr>
            </w:pPr>
            <w:r>
              <w:rPr>
                <w:sz w:val="24"/>
                <w:szCs w:val="24"/>
              </w:rPr>
              <w:t>Th</w:t>
            </w:r>
            <w:r w:rsidR="001C26FC">
              <w:rPr>
                <w:sz w:val="24"/>
                <w:szCs w:val="24"/>
              </w:rPr>
              <w:t>e young boy could be viewed in</w:t>
            </w:r>
            <w:r w:rsidR="00635A73">
              <w:rPr>
                <w:sz w:val="24"/>
                <w:szCs w:val="24"/>
              </w:rPr>
              <w:t xml:space="preserve"> two different ways. First, it can be inferred that he represents </w:t>
            </w:r>
            <w:r w:rsidR="001C26FC">
              <w:rPr>
                <w:sz w:val="24"/>
                <w:szCs w:val="24"/>
              </w:rPr>
              <w:t>the Jewish children who were victims in the Holocaust, which is e</w:t>
            </w:r>
            <w:r w:rsidR="00635A73">
              <w:rPr>
                <w:sz w:val="24"/>
                <w:szCs w:val="24"/>
              </w:rPr>
              <w:t xml:space="preserve">vident in the fourth paragraph when </w:t>
            </w:r>
            <w:r w:rsidR="00D94586">
              <w:rPr>
                <w:sz w:val="24"/>
                <w:szCs w:val="24"/>
              </w:rPr>
              <w:t>Wiesel</w:t>
            </w:r>
            <w:r w:rsidR="00635A73">
              <w:rPr>
                <w:sz w:val="24"/>
                <w:szCs w:val="24"/>
              </w:rPr>
              <w:t xml:space="preserve"> lists the horrors of the Holocaust, “The ghetto. The deportation…” (688). </w:t>
            </w:r>
            <w:r w:rsidR="001C26FC">
              <w:rPr>
                <w:sz w:val="24"/>
                <w:szCs w:val="24"/>
              </w:rPr>
              <w:t xml:space="preserve">Second, the boy could be </w:t>
            </w:r>
            <w:r w:rsidR="00D94586">
              <w:rPr>
                <w:sz w:val="24"/>
                <w:szCs w:val="24"/>
              </w:rPr>
              <w:t>Wiesel</w:t>
            </w:r>
            <w:r w:rsidR="001C26FC">
              <w:rPr>
                <w:sz w:val="24"/>
                <w:szCs w:val="24"/>
              </w:rPr>
              <w:t xml:space="preserve"> himself which is shown in the question “what have you done with my future, what have you done with your life?”</w:t>
            </w:r>
            <w:r w:rsidR="00E21434">
              <w:rPr>
                <w:sz w:val="24"/>
                <w:szCs w:val="24"/>
              </w:rPr>
              <w:t xml:space="preserve"> </w:t>
            </w:r>
            <w:r w:rsidR="00635A73">
              <w:rPr>
                <w:sz w:val="24"/>
                <w:szCs w:val="24"/>
              </w:rPr>
              <w:t>(688).</w:t>
            </w:r>
          </w:p>
        </w:tc>
      </w:tr>
      <w:tr w:rsidR="00CD6B7F" w:rsidRPr="00CD6B7F">
        <w:trPr>
          <w:trHeight w:val="147"/>
        </w:trPr>
        <w:tc>
          <w:tcPr>
            <w:tcW w:w="6449" w:type="dxa"/>
          </w:tcPr>
          <w:p w:rsidR="00177848" w:rsidRPr="00CD6B7F" w:rsidRDefault="002F64F0" w:rsidP="002F64F0">
            <w:pPr>
              <w:spacing w:after="0" w:line="240" w:lineRule="auto"/>
              <w:contextualSpacing/>
              <w:rPr>
                <w:sz w:val="24"/>
                <w:szCs w:val="24"/>
              </w:rPr>
            </w:pPr>
            <w:r>
              <w:rPr>
                <w:sz w:val="24"/>
                <w:szCs w:val="24"/>
              </w:rPr>
              <w:t>In paragraphs five and six on page 688</w:t>
            </w:r>
            <w:r w:rsidR="009E3600">
              <w:rPr>
                <w:sz w:val="24"/>
                <w:szCs w:val="24"/>
              </w:rPr>
              <w:t>, t</w:t>
            </w:r>
            <w:r w:rsidR="00FE785B">
              <w:rPr>
                <w:sz w:val="24"/>
                <w:szCs w:val="24"/>
              </w:rPr>
              <w:t xml:space="preserve">he young boy first addresses his father, then </w:t>
            </w:r>
            <w:r w:rsidR="00D94586">
              <w:rPr>
                <w:sz w:val="24"/>
                <w:szCs w:val="24"/>
              </w:rPr>
              <w:t>Wiesel</w:t>
            </w:r>
            <w:r w:rsidR="00FE785B">
              <w:rPr>
                <w:sz w:val="24"/>
                <w:szCs w:val="24"/>
              </w:rPr>
              <w:t>. How do the questi</w:t>
            </w:r>
            <w:r w:rsidR="008A7CC1">
              <w:rPr>
                <w:sz w:val="24"/>
                <w:szCs w:val="24"/>
              </w:rPr>
              <w:t>ons</w:t>
            </w:r>
            <w:r w:rsidR="00FE785B">
              <w:rPr>
                <w:sz w:val="24"/>
                <w:szCs w:val="24"/>
              </w:rPr>
              <w:t xml:space="preserve"> link </w:t>
            </w:r>
            <w:r w:rsidR="00572698">
              <w:rPr>
                <w:sz w:val="24"/>
                <w:szCs w:val="24"/>
              </w:rPr>
              <w:t xml:space="preserve">together to support the relevance </w:t>
            </w:r>
            <w:r w:rsidR="00FE785B">
              <w:rPr>
                <w:sz w:val="24"/>
                <w:szCs w:val="24"/>
              </w:rPr>
              <w:t>of memory</w:t>
            </w:r>
            <w:r w:rsidR="00572698">
              <w:rPr>
                <w:sz w:val="24"/>
                <w:szCs w:val="24"/>
              </w:rPr>
              <w:t xml:space="preserve"> and responsibility</w:t>
            </w:r>
            <w:r w:rsidR="00FE785B">
              <w:rPr>
                <w:sz w:val="24"/>
                <w:szCs w:val="24"/>
              </w:rPr>
              <w:t>?</w:t>
            </w:r>
          </w:p>
        </w:tc>
        <w:tc>
          <w:tcPr>
            <w:tcW w:w="6449" w:type="dxa"/>
          </w:tcPr>
          <w:p w:rsidR="00CD6B7F" w:rsidRPr="00CD6B7F" w:rsidRDefault="001C26FC" w:rsidP="002F64F0">
            <w:pPr>
              <w:spacing w:after="0" w:line="240" w:lineRule="auto"/>
              <w:contextualSpacing/>
              <w:rPr>
                <w:sz w:val="24"/>
                <w:szCs w:val="24"/>
              </w:rPr>
            </w:pPr>
            <w:r>
              <w:rPr>
                <w:sz w:val="24"/>
                <w:szCs w:val="24"/>
              </w:rPr>
              <w:t>Returning to the questions “what have you done with my future, what ha</w:t>
            </w:r>
            <w:r w:rsidR="00DA4081">
              <w:rPr>
                <w:sz w:val="24"/>
                <w:szCs w:val="24"/>
              </w:rPr>
              <w:t>ve you done with your life?” Wie</w:t>
            </w:r>
            <w:r>
              <w:rPr>
                <w:sz w:val="24"/>
                <w:szCs w:val="24"/>
              </w:rPr>
              <w:t>sel is connecting the past—the Holocaust experience with the father—to the res</w:t>
            </w:r>
            <w:r w:rsidR="00DA4081">
              <w:rPr>
                <w:sz w:val="24"/>
                <w:szCs w:val="24"/>
              </w:rPr>
              <w:t>ponsibility of the survivors—Wie</w:t>
            </w:r>
            <w:r>
              <w:rPr>
                <w:sz w:val="24"/>
                <w:szCs w:val="24"/>
              </w:rPr>
              <w:t>sel and others—to all those who were lost.</w:t>
            </w:r>
            <w:r w:rsidR="00FC471A">
              <w:rPr>
                <w:sz w:val="24"/>
                <w:szCs w:val="24"/>
              </w:rPr>
              <w:t xml:space="preserve"> </w:t>
            </w:r>
          </w:p>
        </w:tc>
      </w:tr>
      <w:tr w:rsidR="00CD6B7F" w:rsidRPr="00CD6B7F">
        <w:trPr>
          <w:trHeight w:val="147"/>
        </w:trPr>
        <w:tc>
          <w:tcPr>
            <w:tcW w:w="6449" w:type="dxa"/>
          </w:tcPr>
          <w:p w:rsidR="00177848" w:rsidRDefault="00147DCB" w:rsidP="002F64F0">
            <w:pPr>
              <w:spacing w:after="0" w:line="240" w:lineRule="auto"/>
              <w:contextualSpacing/>
              <w:rPr>
                <w:sz w:val="24"/>
                <w:szCs w:val="24"/>
              </w:rPr>
            </w:pPr>
            <w:r w:rsidRPr="00147DCB">
              <w:rPr>
                <w:sz w:val="24"/>
                <w:szCs w:val="24"/>
              </w:rPr>
              <w:t>What is the tone in the sentence, “A young Jewish</w:t>
            </w:r>
            <w:r w:rsidR="00076A6B">
              <w:rPr>
                <w:sz w:val="24"/>
                <w:szCs w:val="24"/>
              </w:rPr>
              <w:t xml:space="preserve"> boy discovered the kingdom of n</w:t>
            </w:r>
            <w:r w:rsidRPr="00147DCB">
              <w:rPr>
                <w:sz w:val="24"/>
                <w:szCs w:val="24"/>
              </w:rPr>
              <w:t>ight”</w:t>
            </w:r>
            <w:r w:rsidR="003D3563">
              <w:rPr>
                <w:sz w:val="24"/>
                <w:szCs w:val="24"/>
              </w:rPr>
              <w:t xml:space="preserve"> (</w:t>
            </w:r>
            <w:r w:rsidR="00A454A6">
              <w:rPr>
                <w:sz w:val="24"/>
                <w:szCs w:val="24"/>
              </w:rPr>
              <w:t>688)</w:t>
            </w:r>
            <w:r w:rsidR="00EF5940">
              <w:rPr>
                <w:sz w:val="24"/>
                <w:szCs w:val="24"/>
              </w:rPr>
              <w:t>? Identify</w:t>
            </w:r>
            <w:r w:rsidRPr="00147DCB">
              <w:rPr>
                <w:sz w:val="24"/>
                <w:szCs w:val="24"/>
              </w:rPr>
              <w:t xml:space="preserve"> </w:t>
            </w:r>
            <w:r w:rsidR="00EF5940">
              <w:rPr>
                <w:sz w:val="24"/>
                <w:szCs w:val="24"/>
              </w:rPr>
              <w:t xml:space="preserve">the shifts of tone in </w:t>
            </w:r>
            <w:r w:rsidR="00076A6B">
              <w:rPr>
                <w:sz w:val="24"/>
                <w:szCs w:val="24"/>
              </w:rPr>
              <w:t>the</w:t>
            </w:r>
            <w:r w:rsidR="00AD098F">
              <w:rPr>
                <w:sz w:val="24"/>
                <w:szCs w:val="24"/>
              </w:rPr>
              <w:t xml:space="preserve"> subsequent sentences</w:t>
            </w:r>
            <w:r w:rsidR="003D3563">
              <w:rPr>
                <w:sz w:val="24"/>
                <w:szCs w:val="24"/>
              </w:rPr>
              <w:t xml:space="preserve"> (“I remember his bewilderment…The fiery altar upon which the history of our people and the fu</w:t>
            </w:r>
            <w:r w:rsidR="00A454A6">
              <w:rPr>
                <w:sz w:val="24"/>
                <w:szCs w:val="24"/>
              </w:rPr>
              <w:t>tur</w:t>
            </w:r>
            <w:r w:rsidR="003D3563">
              <w:rPr>
                <w:sz w:val="24"/>
                <w:szCs w:val="24"/>
              </w:rPr>
              <w:t>e of mankind were meant to be sacrificed</w:t>
            </w:r>
            <w:r w:rsidR="00A454A6">
              <w:rPr>
                <w:sz w:val="24"/>
                <w:szCs w:val="24"/>
              </w:rPr>
              <w:t xml:space="preserve">” [688]) </w:t>
            </w:r>
            <w:r w:rsidR="00AD098F">
              <w:rPr>
                <w:sz w:val="24"/>
                <w:szCs w:val="24"/>
              </w:rPr>
              <w:t xml:space="preserve">in the </w:t>
            </w:r>
            <w:r w:rsidR="00076A6B">
              <w:rPr>
                <w:sz w:val="24"/>
                <w:szCs w:val="24"/>
              </w:rPr>
              <w:t xml:space="preserve">paragraph. </w:t>
            </w:r>
            <w:r w:rsidR="00AD098F">
              <w:rPr>
                <w:sz w:val="24"/>
                <w:szCs w:val="24"/>
              </w:rPr>
              <w:t>How do the sentence</w:t>
            </w:r>
            <w:r w:rsidR="00EF5940">
              <w:rPr>
                <w:sz w:val="24"/>
                <w:szCs w:val="24"/>
              </w:rPr>
              <w:t xml:space="preserve"> structure</w:t>
            </w:r>
            <w:r w:rsidR="00AD098F">
              <w:rPr>
                <w:sz w:val="24"/>
                <w:szCs w:val="24"/>
              </w:rPr>
              <w:t xml:space="preserve">s </w:t>
            </w:r>
            <w:r w:rsidR="00AD098F">
              <w:rPr>
                <w:sz w:val="24"/>
                <w:szCs w:val="24"/>
              </w:rPr>
              <w:lastRenderedPageBreak/>
              <w:t xml:space="preserve">(syntax) </w:t>
            </w:r>
            <w:r w:rsidR="00C2220A">
              <w:rPr>
                <w:sz w:val="24"/>
                <w:szCs w:val="24"/>
              </w:rPr>
              <w:t>in the paragraph contribute to these shifts</w:t>
            </w:r>
            <w:r w:rsidR="00EF5940">
              <w:rPr>
                <w:sz w:val="24"/>
                <w:szCs w:val="24"/>
              </w:rPr>
              <w:t>?</w:t>
            </w:r>
          </w:p>
          <w:p w:rsidR="00847F9F" w:rsidRDefault="00847F9F" w:rsidP="002F64F0">
            <w:pPr>
              <w:spacing w:after="0" w:line="240" w:lineRule="auto"/>
              <w:contextualSpacing/>
              <w:rPr>
                <w:sz w:val="24"/>
                <w:szCs w:val="24"/>
              </w:rPr>
            </w:pPr>
          </w:p>
          <w:p w:rsidR="00847F9F" w:rsidRPr="00CD6B7F" w:rsidRDefault="00847F9F" w:rsidP="002F64F0">
            <w:pPr>
              <w:spacing w:after="0" w:line="240" w:lineRule="auto"/>
              <w:contextualSpacing/>
              <w:rPr>
                <w:sz w:val="24"/>
                <w:szCs w:val="24"/>
              </w:rPr>
            </w:pPr>
            <w:r>
              <w:rPr>
                <w:sz w:val="24"/>
                <w:szCs w:val="24"/>
              </w:rPr>
              <w:t xml:space="preserve">(Note: the title of </w:t>
            </w:r>
            <w:r w:rsidR="002F64F0">
              <w:rPr>
                <w:sz w:val="24"/>
                <w:szCs w:val="24"/>
              </w:rPr>
              <w:t>Wiesel</w:t>
            </w:r>
            <w:r>
              <w:rPr>
                <w:sz w:val="24"/>
                <w:szCs w:val="24"/>
              </w:rPr>
              <w:t xml:space="preserve">’s well-known memoir of his Holocaust experience is titled </w:t>
            </w:r>
            <w:r>
              <w:rPr>
                <w:i/>
                <w:sz w:val="24"/>
                <w:szCs w:val="24"/>
              </w:rPr>
              <w:t>Night</w:t>
            </w:r>
            <w:r>
              <w:rPr>
                <w:sz w:val="24"/>
                <w:szCs w:val="24"/>
              </w:rPr>
              <w:t>, which if the students are familiar with the book, the teacher might want to extend the discussion of how the phrase “kingdom of night” connects to his book)</w:t>
            </w:r>
          </w:p>
        </w:tc>
        <w:tc>
          <w:tcPr>
            <w:tcW w:w="6449" w:type="dxa"/>
          </w:tcPr>
          <w:p w:rsidR="00CD6B7F" w:rsidRPr="00856007" w:rsidRDefault="00635A73" w:rsidP="002F64F0">
            <w:pPr>
              <w:spacing w:after="0" w:line="240" w:lineRule="auto"/>
              <w:contextualSpacing/>
              <w:rPr>
                <w:sz w:val="24"/>
                <w:szCs w:val="24"/>
              </w:rPr>
            </w:pPr>
            <w:r>
              <w:rPr>
                <w:sz w:val="24"/>
                <w:szCs w:val="24"/>
              </w:rPr>
              <w:lastRenderedPageBreak/>
              <w:t xml:space="preserve">The word “discover” has positive connotations in this </w:t>
            </w:r>
            <w:r w:rsidR="00847F9F">
              <w:rPr>
                <w:sz w:val="24"/>
                <w:szCs w:val="24"/>
              </w:rPr>
              <w:t>sentence when</w:t>
            </w:r>
            <w:r>
              <w:rPr>
                <w:sz w:val="24"/>
                <w:szCs w:val="24"/>
              </w:rPr>
              <w:t xml:space="preserve"> combined with t</w:t>
            </w:r>
            <w:r w:rsidR="005E6FF0">
              <w:rPr>
                <w:sz w:val="24"/>
                <w:szCs w:val="24"/>
              </w:rPr>
              <w:t>he “kingdom of night</w:t>
            </w:r>
            <w:r>
              <w:rPr>
                <w:sz w:val="24"/>
                <w:szCs w:val="24"/>
              </w:rPr>
              <w:t>.” The tone</w:t>
            </w:r>
            <w:r w:rsidR="005E6FF0">
              <w:rPr>
                <w:sz w:val="24"/>
                <w:szCs w:val="24"/>
              </w:rPr>
              <w:t xml:space="preserve"> reflect</w:t>
            </w:r>
            <w:r>
              <w:rPr>
                <w:sz w:val="24"/>
                <w:szCs w:val="24"/>
              </w:rPr>
              <w:t>s</w:t>
            </w:r>
            <w:r w:rsidR="005E6FF0">
              <w:rPr>
                <w:sz w:val="24"/>
                <w:szCs w:val="24"/>
              </w:rPr>
              <w:t xml:space="preserve"> the child’s innocence</w:t>
            </w:r>
            <w:r>
              <w:rPr>
                <w:sz w:val="24"/>
                <w:szCs w:val="24"/>
              </w:rPr>
              <w:t xml:space="preserve">, with the “kingdom” </w:t>
            </w:r>
            <w:r w:rsidR="00440567">
              <w:rPr>
                <w:sz w:val="24"/>
                <w:szCs w:val="24"/>
              </w:rPr>
              <w:t>connecting to images of fairy</w:t>
            </w:r>
            <w:r w:rsidR="005E6FF0">
              <w:rPr>
                <w:sz w:val="24"/>
                <w:szCs w:val="24"/>
              </w:rPr>
              <w:t xml:space="preserve"> ta</w:t>
            </w:r>
            <w:r w:rsidR="00440567">
              <w:rPr>
                <w:sz w:val="24"/>
                <w:szCs w:val="24"/>
              </w:rPr>
              <w:t>les and a</w:t>
            </w:r>
            <w:r w:rsidR="005E6FF0">
              <w:rPr>
                <w:sz w:val="24"/>
                <w:szCs w:val="24"/>
              </w:rPr>
              <w:t xml:space="preserve"> kingdom far away th</w:t>
            </w:r>
            <w:r w:rsidR="00440567">
              <w:rPr>
                <w:sz w:val="24"/>
                <w:szCs w:val="24"/>
              </w:rPr>
              <w:t>at only children can imagine being</w:t>
            </w:r>
            <w:r w:rsidR="005E6FF0">
              <w:rPr>
                <w:sz w:val="24"/>
                <w:szCs w:val="24"/>
              </w:rPr>
              <w:t xml:space="preserve"> true. However, Wiesel then follows with a set of paired words that state a tone of negative change from </w:t>
            </w:r>
            <w:r w:rsidR="005E6FF0">
              <w:rPr>
                <w:sz w:val="24"/>
                <w:szCs w:val="24"/>
              </w:rPr>
              <w:lastRenderedPageBreak/>
              <w:t xml:space="preserve">“bewilderment” to “anguish.” This is a shift that happens when a child goes from a nice dream to </w:t>
            </w:r>
            <w:r w:rsidR="00440567">
              <w:rPr>
                <w:sz w:val="24"/>
                <w:szCs w:val="24"/>
              </w:rPr>
              <w:t xml:space="preserve">a </w:t>
            </w:r>
            <w:r w:rsidR="005E6FF0">
              <w:rPr>
                <w:sz w:val="24"/>
                <w:szCs w:val="24"/>
              </w:rPr>
              <w:t xml:space="preserve">nightmare. </w:t>
            </w:r>
            <w:r w:rsidR="00440567">
              <w:rPr>
                <w:sz w:val="24"/>
                <w:szCs w:val="24"/>
              </w:rPr>
              <w:t xml:space="preserve">The world of innocence and fairy tales is being quickly and violently stripped away as illustrated with the clauses and phrases: “It all happened too fast”. “The </w:t>
            </w:r>
            <w:r w:rsidR="00A53003">
              <w:rPr>
                <w:sz w:val="24"/>
                <w:szCs w:val="24"/>
              </w:rPr>
              <w:t>ghetto,” “</w:t>
            </w:r>
            <w:r w:rsidR="00440567">
              <w:rPr>
                <w:sz w:val="24"/>
                <w:szCs w:val="24"/>
              </w:rPr>
              <w:t xml:space="preserve">The </w:t>
            </w:r>
            <w:r w:rsidR="00A53003">
              <w:rPr>
                <w:sz w:val="24"/>
                <w:szCs w:val="24"/>
              </w:rPr>
              <w:t>deportation,” “</w:t>
            </w:r>
            <w:r w:rsidR="00440567">
              <w:rPr>
                <w:sz w:val="24"/>
                <w:szCs w:val="24"/>
              </w:rPr>
              <w:t>The cattle car.</w:t>
            </w:r>
            <w:r w:rsidR="00A53003">
              <w:rPr>
                <w:sz w:val="24"/>
                <w:szCs w:val="24"/>
              </w:rPr>
              <w:t xml:space="preserve">” </w:t>
            </w:r>
            <w:r w:rsidR="00440567">
              <w:rPr>
                <w:sz w:val="24"/>
                <w:szCs w:val="24"/>
              </w:rPr>
              <w:t xml:space="preserve">The </w:t>
            </w:r>
            <w:r w:rsidR="00847F9F">
              <w:rPr>
                <w:sz w:val="24"/>
                <w:szCs w:val="24"/>
              </w:rPr>
              <w:t>sentence</w:t>
            </w:r>
            <w:r w:rsidR="00113C48">
              <w:rPr>
                <w:sz w:val="24"/>
                <w:szCs w:val="24"/>
              </w:rPr>
              <w:t xml:space="preserve"> fragments </w:t>
            </w:r>
            <w:r w:rsidR="00440567">
              <w:rPr>
                <w:sz w:val="24"/>
                <w:szCs w:val="24"/>
              </w:rPr>
              <w:t xml:space="preserve">emphasize the rapid and frightening shift </w:t>
            </w:r>
            <w:r w:rsidR="00847F9F">
              <w:rPr>
                <w:sz w:val="24"/>
                <w:szCs w:val="24"/>
              </w:rPr>
              <w:t>that was happening</w:t>
            </w:r>
            <w:r w:rsidR="00440567">
              <w:rPr>
                <w:sz w:val="24"/>
                <w:szCs w:val="24"/>
              </w:rPr>
              <w:t xml:space="preserve"> to the boy</w:t>
            </w:r>
            <w:r w:rsidR="00847F9F">
              <w:rPr>
                <w:sz w:val="24"/>
                <w:szCs w:val="24"/>
              </w:rPr>
              <w:t>. The last sentence in the paragraph with the phrase</w:t>
            </w:r>
            <w:r w:rsidR="00A53003">
              <w:rPr>
                <w:sz w:val="24"/>
                <w:szCs w:val="24"/>
              </w:rPr>
              <w:t xml:space="preserve"> “f</w:t>
            </w:r>
            <w:r w:rsidR="00847F9F">
              <w:rPr>
                <w:sz w:val="24"/>
                <w:szCs w:val="24"/>
              </w:rPr>
              <w:t>iery altar” concludes this paragraph with a tone of terror and horror.</w:t>
            </w:r>
          </w:p>
        </w:tc>
      </w:tr>
      <w:tr w:rsidR="00CD6B7F" w:rsidRPr="00CD6B7F">
        <w:trPr>
          <w:trHeight w:val="791"/>
        </w:trPr>
        <w:tc>
          <w:tcPr>
            <w:tcW w:w="6449" w:type="dxa"/>
          </w:tcPr>
          <w:p w:rsidR="00CD6B7F" w:rsidRPr="00CD6B7F" w:rsidRDefault="008A7CC1" w:rsidP="002F64F0">
            <w:pPr>
              <w:spacing w:after="0" w:line="240" w:lineRule="auto"/>
              <w:contextualSpacing/>
              <w:rPr>
                <w:sz w:val="24"/>
                <w:szCs w:val="24"/>
              </w:rPr>
            </w:pPr>
            <w:r>
              <w:rPr>
                <w:sz w:val="24"/>
                <w:szCs w:val="24"/>
              </w:rPr>
              <w:lastRenderedPageBreak/>
              <w:t xml:space="preserve"> </w:t>
            </w:r>
            <w:r w:rsidR="001342F6">
              <w:rPr>
                <w:sz w:val="24"/>
                <w:szCs w:val="24"/>
              </w:rPr>
              <w:t xml:space="preserve">In the concentration camps, the Nazis used large crematoriums—furnaces used to burn the dead—to continually burn the large amounts of prisoners (most of them Jewish) that they were killing. </w:t>
            </w:r>
            <w:r w:rsidR="00A454A6">
              <w:rPr>
                <w:sz w:val="24"/>
                <w:szCs w:val="24"/>
              </w:rPr>
              <w:t xml:space="preserve"> </w:t>
            </w:r>
            <w:r w:rsidR="00AD098F">
              <w:rPr>
                <w:sz w:val="24"/>
                <w:szCs w:val="24"/>
              </w:rPr>
              <w:t xml:space="preserve">The fourth paragraph </w:t>
            </w:r>
            <w:r w:rsidR="00113C48">
              <w:rPr>
                <w:sz w:val="24"/>
                <w:szCs w:val="24"/>
              </w:rPr>
              <w:t xml:space="preserve">on page </w:t>
            </w:r>
            <w:r w:rsidR="00AD098F">
              <w:rPr>
                <w:sz w:val="24"/>
                <w:szCs w:val="24"/>
              </w:rPr>
              <w:t>688 ends with the sentence, “The fiery altar upon which the history of our people and the future of mankind were meant to be sacrificed.”</w:t>
            </w:r>
            <w:r w:rsidR="009E3600">
              <w:rPr>
                <w:sz w:val="24"/>
                <w:szCs w:val="24"/>
              </w:rPr>
              <w:t xml:space="preserve"> How does this sentence connect to the</w:t>
            </w:r>
            <w:r w:rsidR="002D6339">
              <w:rPr>
                <w:sz w:val="24"/>
                <w:szCs w:val="24"/>
              </w:rPr>
              <w:t xml:space="preserve"> questions: “Can this be true?”</w:t>
            </w:r>
            <w:r w:rsidR="00BF3778">
              <w:rPr>
                <w:sz w:val="24"/>
                <w:szCs w:val="24"/>
              </w:rPr>
              <w:t>,</w:t>
            </w:r>
            <w:r w:rsidR="002D6339">
              <w:rPr>
                <w:sz w:val="24"/>
                <w:szCs w:val="24"/>
              </w:rPr>
              <w:t xml:space="preserve"> “Who would allow such crimes to be committed?</w:t>
            </w:r>
            <w:r w:rsidR="00847F9F">
              <w:rPr>
                <w:sz w:val="24"/>
                <w:szCs w:val="24"/>
              </w:rPr>
              <w:t xml:space="preserve">” and </w:t>
            </w:r>
            <w:r w:rsidR="002D6339">
              <w:rPr>
                <w:sz w:val="24"/>
                <w:szCs w:val="24"/>
              </w:rPr>
              <w:t>“How could the world remain silent?”</w:t>
            </w:r>
            <w:r w:rsidR="009E3600">
              <w:rPr>
                <w:sz w:val="24"/>
                <w:szCs w:val="24"/>
              </w:rPr>
              <w:t xml:space="preserve"> </w:t>
            </w:r>
          </w:p>
        </w:tc>
        <w:tc>
          <w:tcPr>
            <w:tcW w:w="6449" w:type="dxa"/>
          </w:tcPr>
          <w:p w:rsidR="002D6339" w:rsidRDefault="00847F9F" w:rsidP="002F64F0">
            <w:pPr>
              <w:spacing w:after="0" w:line="240" w:lineRule="auto"/>
              <w:contextualSpacing/>
              <w:rPr>
                <w:sz w:val="24"/>
                <w:szCs w:val="24"/>
              </w:rPr>
            </w:pPr>
            <w:r>
              <w:rPr>
                <w:sz w:val="24"/>
                <w:szCs w:val="24"/>
              </w:rPr>
              <w:t>If</w:t>
            </w:r>
            <w:r w:rsidR="00856007">
              <w:rPr>
                <w:sz w:val="24"/>
                <w:szCs w:val="24"/>
              </w:rPr>
              <w:t xml:space="preserve"> students are not aware of the crematoriums used by the Nazis in the concentration camps, then the teacher should </w:t>
            </w:r>
            <w:r w:rsidR="002D6339" w:rsidRPr="00847F9F">
              <w:rPr>
                <w:b/>
                <w:sz w:val="24"/>
                <w:szCs w:val="24"/>
              </w:rPr>
              <w:t>briefly</w:t>
            </w:r>
            <w:r w:rsidR="002D6339" w:rsidRPr="00847F9F">
              <w:rPr>
                <w:sz w:val="24"/>
                <w:szCs w:val="24"/>
              </w:rPr>
              <w:t xml:space="preserve"> f</w:t>
            </w:r>
            <w:r w:rsidR="002D6339">
              <w:rPr>
                <w:sz w:val="24"/>
                <w:szCs w:val="24"/>
              </w:rPr>
              <w:t>rontload that information.</w:t>
            </w:r>
            <w:r w:rsidR="002A3C59">
              <w:rPr>
                <w:sz w:val="24"/>
                <w:szCs w:val="24"/>
              </w:rPr>
              <w:t xml:space="preserve"> Also, the teacher should provide the students with a historical context regarding the way that many ancient cultures, including Judaism, used a stone altar </w:t>
            </w:r>
            <w:r>
              <w:rPr>
                <w:sz w:val="24"/>
                <w:szCs w:val="24"/>
              </w:rPr>
              <w:t xml:space="preserve">for </w:t>
            </w:r>
            <w:r w:rsidR="002A3C59">
              <w:rPr>
                <w:sz w:val="24"/>
                <w:szCs w:val="24"/>
              </w:rPr>
              <w:t>animal sacrifices.</w:t>
            </w:r>
          </w:p>
          <w:p w:rsidR="002D6339" w:rsidRDefault="002D6339" w:rsidP="002F64F0">
            <w:pPr>
              <w:spacing w:after="0" w:line="240" w:lineRule="auto"/>
              <w:contextualSpacing/>
              <w:rPr>
                <w:sz w:val="24"/>
                <w:szCs w:val="24"/>
              </w:rPr>
            </w:pPr>
          </w:p>
          <w:p w:rsidR="00847F9F" w:rsidRPr="00CD6B7F" w:rsidRDefault="002A3C59" w:rsidP="002F64F0">
            <w:pPr>
              <w:spacing w:after="0" w:line="240" w:lineRule="auto"/>
              <w:contextualSpacing/>
              <w:rPr>
                <w:sz w:val="24"/>
                <w:szCs w:val="24"/>
              </w:rPr>
            </w:pPr>
            <w:r>
              <w:rPr>
                <w:sz w:val="24"/>
                <w:szCs w:val="24"/>
              </w:rPr>
              <w:t>T</w:t>
            </w:r>
            <w:r w:rsidR="002D6339">
              <w:rPr>
                <w:sz w:val="24"/>
                <w:szCs w:val="24"/>
              </w:rPr>
              <w:t>he word “fiery” refers to the crematoriums that were</w:t>
            </w:r>
            <w:r>
              <w:rPr>
                <w:sz w:val="24"/>
                <w:szCs w:val="24"/>
              </w:rPr>
              <w:t xml:space="preserve"> used for Hitler’s attempt</w:t>
            </w:r>
            <w:r w:rsidR="002D6339">
              <w:rPr>
                <w:sz w:val="24"/>
                <w:szCs w:val="24"/>
              </w:rPr>
              <w:t xml:space="preserve"> to destroy the Jewish race. </w:t>
            </w:r>
            <w:r w:rsidR="00CF41F7">
              <w:rPr>
                <w:sz w:val="24"/>
                <w:szCs w:val="24"/>
              </w:rPr>
              <w:t>The “history” and the “future” of the Jewish people were being sacrificed to the Nazi’s “god,” which was Hitler, as animals were sacrificed to the gods of ancient</w:t>
            </w:r>
            <w:r w:rsidR="00847F9F">
              <w:rPr>
                <w:sz w:val="24"/>
                <w:szCs w:val="24"/>
              </w:rPr>
              <w:t xml:space="preserve"> religions. The boy’s question (</w:t>
            </w:r>
            <w:r w:rsidR="00CF41F7">
              <w:rPr>
                <w:sz w:val="24"/>
                <w:szCs w:val="24"/>
              </w:rPr>
              <w:t>t</w:t>
            </w:r>
            <w:r w:rsidR="00847F9F">
              <w:rPr>
                <w:sz w:val="24"/>
                <w:szCs w:val="24"/>
              </w:rPr>
              <w:t xml:space="preserve">he voice of childhood innocence) </w:t>
            </w:r>
            <w:r w:rsidR="00CF41F7">
              <w:rPr>
                <w:sz w:val="24"/>
                <w:szCs w:val="24"/>
              </w:rPr>
              <w:t>to his father echo disbelief and horror at this incomprehen</w:t>
            </w:r>
            <w:r w:rsidR="001E1D0B">
              <w:rPr>
                <w:sz w:val="24"/>
                <w:szCs w:val="24"/>
              </w:rPr>
              <w:t xml:space="preserve">sible act and how he recognizes that entire race and culture were being “sacrificed” in order for the Aryan race as defined by the Nazis to </w:t>
            </w:r>
            <w:r w:rsidR="008D3FFD">
              <w:rPr>
                <w:sz w:val="24"/>
                <w:szCs w:val="24"/>
              </w:rPr>
              <w:t>thrive and dominant Europe and eventually the world.</w:t>
            </w:r>
          </w:p>
        </w:tc>
      </w:tr>
      <w:tr w:rsidR="00CD6B7F" w:rsidRPr="00CD6B7F">
        <w:trPr>
          <w:trHeight w:val="901"/>
        </w:trPr>
        <w:tc>
          <w:tcPr>
            <w:tcW w:w="6449" w:type="dxa"/>
          </w:tcPr>
          <w:p w:rsidR="00C2220A" w:rsidRPr="00147DCB" w:rsidRDefault="00C2220A" w:rsidP="002F64F0">
            <w:pPr>
              <w:spacing w:after="0" w:line="240" w:lineRule="auto"/>
              <w:contextualSpacing/>
              <w:rPr>
                <w:sz w:val="24"/>
                <w:szCs w:val="24"/>
              </w:rPr>
            </w:pPr>
            <w:r w:rsidRPr="00147DCB">
              <w:rPr>
                <w:sz w:val="24"/>
                <w:szCs w:val="24"/>
              </w:rPr>
              <w:t>In the first parag</w:t>
            </w:r>
            <w:r w:rsidR="008D3FFD">
              <w:rPr>
                <w:sz w:val="24"/>
                <w:szCs w:val="24"/>
              </w:rPr>
              <w:t>raph he uses the word “humility</w:t>
            </w:r>
            <w:r w:rsidRPr="00147DCB">
              <w:rPr>
                <w:sz w:val="24"/>
                <w:szCs w:val="24"/>
              </w:rPr>
              <w:t xml:space="preserve">” </w:t>
            </w:r>
            <w:r w:rsidR="008D3FFD">
              <w:rPr>
                <w:sz w:val="24"/>
                <w:szCs w:val="24"/>
              </w:rPr>
              <w:t xml:space="preserve">(687), </w:t>
            </w:r>
            <w:r w:rsidRPr="00147DCB">
              <w:rPr>
                <w:sz w:val="24"/>
                <w:szCs w:val="24"/>
              </w:rPr>
              <w:t>and in the last paragraph</w:t>
            </w:r>
            <w:r w:rsidR="008D3FFD">
              <w:rPr>
                <w:sz w:val="24"/>
                <w:szCs w:val="24"/>
              </w:rPr>
              <w:t>, he uses the word “humiliation</w:t>
            </w:r>
            <w:r w:rsidRPr="00147DCB">
              <w:rPr>
                <w:sz w:val="24"/>
                <w:szCs w:val="24"/>
              </w:rPr>
              <w:t>”</w:t>
            </w:r>
            <w:r w:rsidR="008D3FFD">
              <w:rPr>
                <w:sz w:val="24"/>
                <w:szCs w:val="24"/>
              </w:rPr>
              <w:t xml:space="preserve"> (688). </w:t>
            </w:r>
            <w:r w:rsidRPr="00147DCB">
              <w:rPr>
                <w:sz w:val="24"/>
                <w:szCs w:val="24"/>
              </w:rPr>
              <w:t xml:space="preserve"> What does each word mean in the context of each paragraph?</w:t>
            </w:r>
            <w:r w:rsidR="001342F6">
              <w:rPr>
                <w:sz w:val="24"/>
                <w:szCs w:val="24"/>
              </w:rPr>
              <w:t xml:space="preserve"> How does </w:t>
            </w:r>
            <w:r w:rsidR="002F64F0">
              <w:rPr>
                <w:sz w:val="24"/>
                <w:szCs w:val="24"/>
              </w:rPr>
              <w:t>Wiesel</w:t>
            </w:r>
            <w:r w:rsidR="001342F6">
              <w:rPr>
                <w:sz w:val="24"/>
                <w:szCs w:val="24"/>
              </w:rPr>
              <w:t xml:space="preserve">’s “humility” link to the “humiliation” he discusses in the last paragraph of the text? </w:t>
            </w:r>
            <w:r w:rsidRPr="00147DCB">
              <w:rPr>
                <w:sz w:val="24"/>
                <w:szCs w:val="24"/>
              </w:rPr>
              <w:t xml:space="preserve"> What is the concrete and </w:t>
            </w:r>
            <w:r w:rsidRPr="00147DCB">
              <w:rPr>
                <w:sz w:val="24"/>
                <w:szCs w:val="24"/>
              </w:rPr>
              <w:lastRenderedPageBreak/>
              <w:t>contextual association between both words?</w:t>
            </w:r>
            <w:r w:rsidR="009E3600">
              <w:rPr>
                <w:sz w:val="24"/>
                <w:szCs w:val="24"/>
              </w:rPr>
              <w:t xml:space="preserve"> </w:t>
            </w:r>
            <w:r w:rsidR="002F64F0">
              <w:rPr>
                <w:sz w:val="24"/>
                <w:szCs w:val="24"/>
              </w:rPr>
              <w:t xml:space="preserve"> (Pgs. 687-688)</w:t>
            </w:r>
          </w:p>
          <w:p w:rsidR="00CD6B7F" w:rsidRPr="00CD6B7F" w:rsidRDefault="00CD6B7F" w:rsidP="002F64F0">
            <w:pPr>
              <w:spacing w:after="0" w:line="240" w:lineRule="auto"/>
              <w:contextualSpacing/>
              <w:rPr>
                <w:sz w:val="24"/>
                <w:szCs w:val="24"/>
              </w:rPr>
            </w:pPr>
          </w:p>
        </w:tc>
        <w:tc>
          <w:tcPr>
            <w:tcW w:w="6449" w:type="dxa"/>
          </w:tcPr>
          <w:p w:rsidR="00CD6B7F" w:rsidRPr="00CD6B7F" w:rsidRDefault="00CF41F7" w:rsidP="002F64F0">
            <w:pPr>
              <w:spacing w:after="0" w:line="240" w:lineRule="auto"/>
              <w:contextualSpacing/>
              <w:rPr>
                <w:sz w:val="24"/>
                <w:szCs w:val="24"/>
              </w:rPr>
            </w:pPr>
            <w:r>
              <w:rPr>
                <w:sz w:val="24"/>
                <w:szCs w:val="24"/>
              </w:rPr>
              <w:lastRenderedPageBreak/>
              <w:t>The word “humility” refers to his modesty at accepting a</w:t>
            </w:r>
            <w:r w:rsidR="008D3FFD">
              <w:rPr>
                <w:sz w:val="24"/>
                <w:szCs w:val="24"/>
              </w:rPr>
              <w:t>n</w:t>
            </w:r>
            <w:r>
              <w:rPr>
                <w:sz w:val="24"/>
                <w:szCs w:val="24"/>
              </w:rPr>
              <w:t xml:space="preserve"> award that he believes he is not worthy of. “Humiliation” refers the degrading circumstances that the Jewish people suffered during Hitler’s reign of power. </w:t>
            </w:r>
            <w:r w:rsidR="0028235F">
              <w:rPr>
                <w:sz w:val="24"/>
                <w:szCs w:val="24"/>
              </w:rPr>
              <w:t xml:space="preserve">At </w:t>
            </w:r>
            <w:r w:rsidR="00DA4081">
              <w:rPr>
                <w:sz w:val="24"/>
                <w:szCs w:val="24"/>
              </w:rPr>
              <w:t>the beginning of the speech, Wie</w:t>
            </w:r>
            <w:r w:rsidR="0028235F">
              <w:rPr>
                <w:sz w:val="24"/>
                <w:szCs w:val="24"/>
              </w:rPr>
              <w:t>sel de</w:t>
            </w:r>
            <w:r w:rsidR="008D3FFD">
              <w:rPr>
                <w:sz w:val="24"/>
                <w:szCs w:val="24"/>
              </w:rPr>
              <w:t>clares that</w:t>
            </w:r>
            <w:r w:rsidR="00BF3778">
              <w:rPr>
                <w:sz w:val="24"/>
                <w:szCs w:val="24"/>
              </w:rPr>
              <w:t>,</w:t>
            </w:r>
            <w:r w:rsidR="008D3FFD">
              <w:rPr>
                <w:sz w:val="24"/>
                <w:szCs w:val="24"/>
              </w:rPr>
              <w:t xml:space="preserve"> “no </w:t>
            </w:r>
            <w:r w:rsidR="00D222B1">
              <w:rPr>
                <w:sz w:val="24"/>
                <w:szCs w:val="24"/>
              </w:rPr>
              <w:t xml:space="preserve">one </w:t>
            </w:r>
            <w:r w:rsidR="008D3FFD">
              <w:rPr>
                <w:sz w:val="24"/>
                <w:szCs w:val="24"/>
              </w:rPr>
              <w:t>may speak for the dead…” (687)</w:t>
            </w:r>
            <w:r w:rsidR="00D222B1">
              <w:rPr>
                <w:sz w:val="24"/>
                <w:szCs w:val="24"/>
              </w:rPr>
              <w:t xml:space="preserve">, </w:t>
            </w:r>
            <w:r w:rsidR="00D222B1">
              <w:rPr>
                <w:sz w:val="24"/>
                <w:szCs w:val="24"/>
              </w:rPr>
              <w:lastRenderedPageBreak/>
              <w:t xml:space="preserve">emphasizing his “humility” in accepting the award. </w:t>
            </w:r>
            <w:r w:rsidR="0028235F">
              <w:rPr>
                <w:sz w:val="24"/>
                <w:szCs w:val="24"/>
              </w:rPr>
              <w:t>However, by the last paragraph he declares</w:t>
            </w:r>
            <w:r w:rsidR="00D222B1">
              <w:rPr>
                <w:sz w:val="24"/>
                <w:szCs w:val="24"/>
              </w:rPr>
              <w:t>, “…I swore never to be silent whenever and wherever human beings endure suffering and humiliation</w:t>
            </w:r>
            <w:r w:rsidR="005B0EF7">
              <w:rPr>
                <w:sz w:val="24"/>
                <w:szCs w:val="24"/>
              </w:rPr>
              <w:t>,</w:t>
            </w:r>
            <w:r w:rsidR="00D222B1">
              <w:rPr>
                <w:sz w:val="24"/>
                <w:szCs w:val="24"/>
              </w:rPr>
              <w:t>” (688) which brings him to the point of acknowledging that he has to “speak for the dead,” putting aside his own “humility” in order to make sure</w:t>
            </w:r>
            <w:r w:rsidR="00DA4081">
              <w:rPr>
                <w:sz w:val="24"/>
                <w:szCs w:val="24"/>
              </w:rPr>
              <w:t xml:space="preserve"> that if people are facing</w:t>
            </w:r>
            <w:r w:rsidR="00D222B1">
              <w:rPr>
                <w:sz w:val="24"/>
                <w:szCs w:val="24"/>
              </w:rPr>
              <w:t xml:space="preserve"> “suffering and humiliation</w:t>
            </w:r>
            <w:r w:rsidR="00DA4081">
              <w:rPr>
                <w:sz w:val="24"/>
                <w:szCs w:val="24"/>
              </w:rPr>
              <w:t>,</w:t>
            </w:r>
            <w:r w:rsidR="00D222B1">
              <w:rPr>
                <w:sz w:val="24"/>
                <w:szCs w:val="24"/>
              </w:rPr>
              <w:t>”</w:t>
            </w:r>
            <w:r w:rsidR="00DA4081">
              <w:rPr>
                <w:sz w:val="24"/>
                <w:szCs w:val="24"/>
              </w:rPr>
              <w:t xml:space="preserve"> societies are forced to notice and take action.</w:t>
            </w:r>
          </w:p>
        </w:tc>
      </w:tr>
      <w:tr w:rsidR="00CD6B7F" w:rsidRPr="00CD6B7F">
        <w:trPr>
          <w:trHeight w:val="890"/>
        </w:trPr>
        <w:tc>
          <w:tcPr>
            <w:tcW w:w="6449" w:type="dxa"/>
          </w:tcPr>
          <w:p w:rsidR="009E3600" w:rsidRPr="00136A23" w:rsidRDefault="009E3600" w:rsidP="002F64F0">
            <w:pPr>
              <w:spacing w:after="0" w:line="240" w:lineRule="auto"/>
              <w:contextualSpacing/>
              <w:rPr>
                <w:sz w:val="24"/>
                <w:szCs w:val="24"/>
              </w:rPr>
            </w:pPr>
            <w:r>
              <w:rPr>
                <w:sz w:val="24"/>
                <w:szCs w:val="24"/>
              </w:rPr>
              <w:lastRenderedPageBreak/>
              <w:t xml:space="preserve">What is the common thread that </w:t>
            </w:r>
            <w:r w:rsidR="00D94586">
              <w:rPr>
                <w:sz w:val="24"/>
                <w:szCs w:val="24"/>
              </w:rPr>
              <w:t>Wiesel</w:t>
            </w:r>
            <w:r>
              <w:rPr>
                <w:sz w:val="24"/>
                <w:szCs w:val="24"/>
              </w:rPr>
              <w:t xml:space="preserve"> establishes in his use of “And</w:t>
            </w:r>
            <w:r w:rsidRPr="00136A23">
              <w:rPr>
                <w:sz w:val="24"/>
                <w:szCs w:val="24"/>
              </w:rPr>
              <w:t>”</w:t>
            </w:r>
            <w:r w:rsidR="008D3FFD">
              <w:rPr>
                <w:sz w:val="24"/>
                <w:szCs w:val="24"/>
              </w:rPr>
              <w:t xml:space="preserve"> (688)</w:t>
            </w:r>
            <w:r w:rsidRPr="00136A23">
              <w:rPr>
                <w:sz w:val="24"/>
                <w:szCs w:val="24"/>
              </w:rPr>
              <w:t xml:space="preserve"> </w:t>
            </w:r>
            <w:r w:rsidR="00BB24BD">
              <w:rPr>
                <w:sz w:val="24"/>
                <w:szCs w:val="24"/>
              </w:rPr>
              <w:t>at the beginning of the following sentences: “And now the boy is turning to me…And I tell him that I have tried…And then I explained to him how naïve we were, that the world did know and remain silent” (688)</w:t>
            </w:r>
            <w:r>
              <w:rPr>
                <w:sz w:val="24"/>
                <w:szCs w:val="24"/>
              </w:rPr>
              <w:t xml:space="preserve"> sentences? </w:t>
            </w:r>
          </w:p>
          <w:p w:rsidR="00CD6B7F" w:rsidRPr="00CD6B7F" w:rsidRDefault="00CD6B7F" w:rsidP="002F64F0">
            <w:pPr>
              <w:spacing w:after="0" w:line="240" w:lineRule="auto"/>
              <w:contextualSpacing/>
              <w:rPr>
                <w:sz w:val="24"/>
                <w:szCs w:val="24"/>
              </w:rPr>
            </w:pPr>
          </w:p>
        </w:tc>
        <w:tc>
          <w:tcPr>
            <w:tcW w:w="6449" w:type="dxa"/>
          </w:tcPr>
          <w:p w:rsidR="00CD6B7F" w:rsidRPr="00CD6B7F" w:rsidRDefault="0028235F" w:rsidP="002F64F0">
            <w:pPr>
              <w:spacing w:after="0" w:line="240" w:lineRule="auto"/>
              <w:contextualSpacing/>
              <w:rPr>
                <w:sz w:val="24"/>
                <w:szCs w:val="24"/>
              </w:rPr>
            </w:pPr>
            <w:r>
              <w:rPr>
                <w:sz w:val="24"/>
                <w:szCs w:val="24"/>
              </w:rPr>
              <w:t>By stringing all the sentences tha</w:t>
            </w:r>
            <w:r w:rsidR="00DA4081">
              <w:rPr>
                <w:sz w:val="24"/>
                <w:szCs w:val="24"/>
              </w:rPr>
              <w:t>t begin with “And” together, Wie</w:t>
            </w:r>
            <w:r>
              <w:rPr>
                <w:sz w:val="24"/>
                <w:szCs w:val="24"/>
              </w:rPr>
              <w:t>sel is answering the boy’s questions and explaini</w:t>
            </w:r>
            <w:r w:rsidR="00DA4081">
              <w:rPr>
                <w:sz w:val="24"/>
                <w:szCs w:val="24"/>
              </w:rPr>
              <w:t>ng why silence occurred and</w:t>
            </w:r>
            <w:r>
              <w:rPr>
                <w:sz w:val="24"/>
                <w:szCs w:val="24"/>
              </w:rPr>
              <w:t xml:space="preserve"> the commitment h</w:t>
            </w:r>
            <w:r w:rsidR="00DA4081">
              <w:rPr>
                <w:sz w:val="24"/>
                <w:szCs w:val="24"/>
              </w:rPr>
              <w:t xml:space="preserve">e made never to be silent again: “And now the boy is turning to me…And I tell him that I have tried…And then I explained to him how naïve we were, that the world did know and remain silent” (688). The use of the conjunction connects the boy, </w:t>
            </w:r>
            <w:r w:rsidR="00D94586">
              <w:rPr>
                <w:sz w:val="24"/>
                <w:szCs w:val="24"/>
              </w:rPr>
              <w:t>Wiesel</w:t>
            </w:r>
            <w:r w:rsidR="00DA4081">
              <w:rPr>
                <w:sz w:val="24"/>
                <w:szCs w:val="24"/>
              </w:rPr>
              <w:t>, and the Wiesel’s answer together.</w:t>
            </w:r>
          </w:p>
        </w:tc>
      </w:tr>
      <w:tr w:rsidR="00CD6B7F" w:rsidRPr="00CD6B7F">
        <w:trPr>
          <w:trHeight w:val="886"/>
        </w:trPr>
        <w:tc>
          <w:tcPr>
            <w:tcW w:w="6449" w:type="dxa"/>
          </w:tcPr>
          <w:p w:rsidR="009E3600" w:rsidRPr="00FE785B" w:rsidRDefault="00BB24BD" w:rsidP="002F64F0">
            <w:pPr>
              <w:spacing w:after="0" w:line="240" w:lineRule="auto"/>
              <w:contextualSpacing/>
              <w:rPr>
                <w:sz w:val="24"/>
                <w:szCs w:val="24"/>
              </w:rPr>
            </w:pPr>
            <w:r>
              <w:rPr>
                <w:sz w:val="24"/>
                <w:szCs w:val="24"/>
              </w:rPr>
              <w:t xml:space="preserve">Parallel structure is an author’s tool in which there are similar patterns of words used in writing. </w:t>
            </w:r>
            <w:r w:rsidR="00D94586">
              <w:rPr>
                <w:sz w:val="24"/>
                <w:szCs w:val="24"/>
              </w:rPr>
              <w:t>Wiesel</w:t>
            </w:r>
            <w:r>
              <w:rPr>
                <w:sz w:val="24"/>
                <w:szCs w:val="24"/>
              </w:rPr>
              <w:t xml:space="preserve"> uses this structure in the following passages: Because we forget, </w:t>
            </w:r>
            <w:r w:rsidRPr="00BB24BD">
              <w:rPr>
                <w:sz w:val="24"/>
                <w:szCs w:val="24"/>
              </w:rPr>
              <w:t>we are</w:t>
            </w:r>
            <w:r>
              <w:rPr>
                <w:sz w:val="24"/>
                <w:szCs w:val="24"/>
              </w:rPr>
              <w:t xml:space="preserve"> guilty, </w:t>
            </w:r>
            <w:r w:rsidRPr="00BB24BD">
              <w:rPr>
                <w:sz w:val="24"/>
                <w:szCs w:val="24"/>
              </w:rPr>
              <w:t>we are</w:t>
            </w:r>
            <w:r>
              <w:rPr>
                <w:b/>
                <w:sz w:val="24"/>
                <w:szCs w:val="24"/>
              </w:rPr>
              <w:t xml:space="preserve"> </w:t>
            </w:r>
            <w:r>
              <w:rPr>
                <w:sz w:val="24"/>
                <w:szCs w:val="24"/>
              </w:rPr>
              <w:t xml:space="preserve">accomplices.” “Neutrality helps the oppressor, </w:t>
            </w:r>
            <w:r w:rsidRPr="00306D2B">
              <w:rPr>
                <w:sz w:val="24"/>
                <w:szCs w:val="24"/>
              </w:rPr>
              <w:t>never the</w:t>
            </w:r>
            <w:r>
              <w:rPr>
                <w:sz w:val="24"/>
                <w:szCs w:val="24"/>
              </w:rPr>
              <w:t xml:space="preserve"> victim. Silence encourages the tormentor, </w:t>
            </w:r>
            <w:r w:rsidRPr="00306D2B">
              <w:rPr>
                <w:sz w:val="24"/>
                <w:szCs w:val="24"/>
              </w:rPr>
              <w:t>never the</w:t>
            </w:r>
            <w:r>
              <w:rPr>
                <w:sz w:val="24"/>
                <w:szCs w:val="24"/>
              </w:rPr>
              <w:t xml:space="preserve"> tormented” (688). These passages come from the </w:t>
            </w:r>
            <w:r w:rsidR="002A3B5B">
              <w:rPr>
                <w:sz w:val="24"/>
                <w:szCs w:val="24"/>
              </w:rPr>
              <w:t xml:space="preserve">last two paragraphs of the text. </w:t>
            </w:r>
            <w:r w:rsidR="009E3600" w:rsidRPr="00FE785B">
              <w:rPr>
                <w:sz w:val="24"/>
                <w:szCs w:val="24"/>
              </w:rPr>
              <w:t xml:space="preserve">How does </w:t>
            </w:r>
            <w:r w:rsidR="00D94586" w:rsidRPr="00FE785B">
              <w:rPr>
                <w:sz w:val="24"/>
                <w:szCs w:val="24"/>
              </w:rPr>
              <w:t>Wiesel</w:t>
            </w:r>
            <w:r w:rsidR="009E3600" w:rsidRPr="00FE785B">
              <w:rPr>
                <w:sz w:val="24"/>
                <w:szCs w:val="24"/>
              </w:rPr>
              <w:t xml:space="preserve"> use parallel structure </w:t>
            </w:r>
            <w:r>
              <w:rPr>
                <w:sz w:val="24"/>
                <w:szCs w:val="24"/>
              </w:rPr>
              <w:t xml:space="preserve">in these passages </w:t>
            </w:r>
            <w:r w:rsidR="009E3600" w:rsidRPr="00FE785B">
              <w:rPr>
                <w:sz w:val="24"/>
                <w:szCs w:val="24"/>
              </w:rPr>
              <w:t>to confront the audience wi</w:t>
            </w:r>
            <w:r>
              <w:rPr>
                <w:sz w:val="24"/>
                <w:szCs w:val="24"/>
              </w:rPr>
              <w:t>th the consequences of silence?</w:t>
            </w:r>
            <w:r w:rsidR="000B2882">
              <w:rPr>
                <w:sz w:val="24"/>
                <w:szCs w:val="24"/>
              </w:rPr>
              <w:t xml:space="preserve"> How does the syntactical structure of these passages work together to build and reinforce the forceful tone at the end of the last paragraph?</w:t>
            </w:r>
          </w:p>
          <w:p w:rsidR="00CD6B7F" w:rsidRPr="00CD6B7F" w:rsidRDefault="00CD6B7F" w:rsidP="002F64F0">
            <w:pPr>
              <w:spacing w:after="0" w:line="240" w:lineRule="auto"/>
              <w:contextualSpacing/>
              <w:rPr>
                <w:sz w:val="24"/>
                <w:szCs w:val="24"/>
              </w:rPr>
            </w:pPr>
          </w:p>
        </w:tc>
        <w:tc>
          <w:tcPr>
            <w:tcW w:w="6449" w:type="dxa"/>
          </w:tcPr>
          <w:p w:rsidR="00CD6B7F" w:rsidRDefault="00306D2B" w:rsidP="002F64F0">
            <w:pPr>
              <w:spacing w:after="0" w:line="240" w:lineRule="auto"/>
              <w:contextualSpacing/>
              <w:rPr>
                <w:sz w:val="24"/>
                <w:szCs w:val="24"/>
              </w:rPr>
            </w:pPr>
            <w:r>
              <w:rPr>
                <w:sz w:val="24"/>
                <w:szCs w:val="24"/>
              </w:rPr>
              <w:t>By using this parallel structure</w:t>
            </w:r>
            <w:r w:rsidR="00BB24BD">
              <w:rPr>
                <w:sz w:val="24"/>
                <w:szCs w:val="24"/>
              </w:rPr>
              <w:t xml:space="preserve"> in these passages</w:t>
            </w:r>
            <w:r>
              <w:rPr>
                <w:sz w:val="24"/>
                <w:szCs w:val="24"/>
              </w:rPr>
              <w:t>, Wiesel emphasizes that if a person chooses to be silent, they are guilty of supporting the oppressors.</w:t>
            </w:r>
            <w:r w:rsidR="00BB24BD">
              <w:rPr>
                <w:sz w:val="24"/>
                <w:szCs w:val="24"/>
              </w:rPr>
              <w:t xml:space="preserve"> This structure reinforces the central idea in this excerpt that silence in the face of oppression only empowers the oppressor.</w:t>
            </w:r>
            <w:r>
              <w:rPr>
                <w:sz w:val="24"/>
                <w:szCs w:val="24"/>
              </w:rPr>
              <w:t xml:space="preserve"> </w:t>
            </w:r>
          </w:p>
          <w:p w:rsidR="000B2882" w:rsidRDefault="000B2882" w:rsidP="002F64F0">
            <w:pPr>
              <w:spacing w:after="0" w:line="240" w:lineRule="auto"/>
              <w:contextualSpacing/>
              <w:rPr>
                <w:sz w:val="24"/>
                <w:szCs w:val="24"/>
              </w:rPr>
            </w:pPr>
          </w:p>
          <w:p w:rsidR="000B2882" w:rsidRPr="0028235F" w:rsidRDefault="000B2882" w:rsidP="002F64F0">
            <w:pPr>
              <w:spacing w:after="0" w:line="240" w:lineRule="auto"/>
              <w:contextualSpacing/>
              <w:rPr>
                <w:sz w:val="24"/>
                <w:szCs w:val="24"/>
              </w:rPr>
            </w:pPr>
            <w:r>
              <w:rPr>
                <w:sz w:val="24"/>
                <w:szCs w:val="24"/>
              </w:rPr>
              <w:t xml:space="preserve">The parallel structure in both of these passages is constructed with short sentences in the first passage and short phrases in the second paragraph, both separated by commas. With the repetition of “we are…” in the first passage and “never the…” in the second passage, along with the brevity of the statements, the emphasis of the repetition “forces” the reader to face </w:t>
            </w:r>
            <w:r w:rsidR="002F64F0">
              <w:rPr>
                <w:sz w:val="24"/>
                <w:szCs w:val="24"/>
              </w:rPr>
              <w:t>Wiesel</w:t>
            </w:r>
            <w:r>
              <w:rPr>
                <w:sz w:val="24"/>
                <w:szCs w:val="24"/>
              </w:rPr>
              <w:t>’s idea. It is almost as though with these short phrases and sentences in thi</w:t>
            </w:r>
            <w:r w:rsidR="009F127B">
              <w:rPr>
                <w:sz w:val="24"/>
                <w:szCs w:val="24"/>
              </w:rPr>
              <w:t xml:space="preserve">s parallel structure, </w:t>
            </w:r>
            <w:r w:rsidR="00D94586">
              <w:rPr>
                <w:sz w:val="24"/>
                <w:szCs w:val="24"/>
              </w:rPr>
              <w:t>Wiesel</w:t>
            </w:r>
            <w:r w:rsidR="009F127B">
              <w:rPr>
                <w:sz w:val="24"/>
                <w:szCs w:val="24"/>
              </w:rPr>
              <w:t xml:space="preserve"> is “hitting” the reader with his argument.</w:t>
            </w:r>
          </w:p>
        </w:tc>
      </w:tr>
    </w:tbl>
    <w:p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trPr>
          <w:trHeight w:val="377"/>
        </w:trPr>
        <w:tc>
          <w:tcPr>
            <w:tcW w:w="738" w:type="dxa"/>
          </w:tcPr>
          <w:p w:rsidR="00F02887" w:rsidRDefault="00F02887" w:rsidP="00F02887">
            <w:pPr>
              <w:spacing w:after="0" w:line="240" w:lineRule="auto"/>
              <w:contextualSpacing/>
            </w:pPr>
          </w:p>
        </w:tc>
        <w:tc>
          <w:tcPr>
            <w:tcW w:w="5885" w:type="dxa"/>
          </w:tcPr>
          <w:p w:rsidR="00F02887" w:rsidRPr="00F02887" w:rsidRDefault="00F02887" w:rsidP="00F02887">
            <w:pPr>
              <w:spacing w:after="0" w:line="240" w:lineRule="auto"/>
              <w:contextualSpacing/>
              <w:jc w:val="center"/>
              <w:rPr>
                <w:b/>
              </w:rPr>
            </w:pPr>
            <w:r w:rsidRPr="00F02887">
              <w:rPr>
                <w:b/>
              </w:rPr>
              <w:t>These words require less time to learn</w:t>
            </w:r>
          </w:p>
          <w:p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rsidR="00F02887" w:rsidRPr="00F02887" w:rsidRDefault="00F02887" w:rsidP="00F02887">
            <w:pPr>
              <w:spacing w:after="0" w:line="240" w:lineRule="auto"/>
              <w:contextualSpacing/>
              <w:jc w:val="center"/>
              <w:rPr>
                <w:b/>
              </w:rPr>
            </w:pPr>
            <w:r w:rsidRPr="00F02887">
              <w:rPr>
                <w:b/>
              </w:rPr>
              <w:t>These words require more time to learn</w:t>
            </w:r>
          </w:p>
          <w:p w:rsidR="00F02887" w:rsidRDefault="00F02887" w:rsidP="00F02887">
            <w:pPr>
              <w:spacing w:after="0" w:line="240" w:lineRule="auto"/>
              <w:contextualSpacing/>
              <w:jc w:val="center"/>
              <w:rPr>
                <w:sz w:val="20"/>
              </w:rPr>
            </w:pPr>
            <w:r>
              <w:rPr>
                <w:sz w:val="20"/>
              </w:rPr>
              <w:t xml:space="preserve">(They are abstract, have multiple meanings, are a part </w:t>
            </w:r>
          </w:p>
          <w:p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trPr>
          <w:cantSplit/>
          <w:trHeight w:val="3851"/>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rsidR="00572698" w:rsidRPr="00572698" w:rsidRDefault="00572698" w:rsidP="00572698">
            <w:pPr>
              <w:spacing w:after="0"/>
              <w:rPr>
                <w:rFonts w:asciiTheme="minorHAnsi" w:eastAsiaTheme="minorHAnsi" w:hAnsiTheme="minorHAnsi" w:cstheme="minorBidi"/>
              </w:rPr>
            </w:pPr>
            <w:r w:rsidRPr="00572698">
              <w:rPr>
                <w:rFonts w:asciiTheme="minorHAnsi" w:eastAsiaTheme="minorHAnsi" w:hAnsiTheme="minorHAnsi" w:cstheme="minorBidi"/>
              </w:rPr>
              <w:t xml:space="preserve">687- profound                                        </w:t>
            </w:r>
            <w:r>
              <w:rPr>
                <w:rFonts w:asciiTheme="minorHAnsi" w:eastAsiaTheme="minorHAnsi" w:hAnsiTheme="minorHAnsi" w:cstheme="minorBidi"/>
              </w:rPr>
              <w:t xml:space="preserve"> </w:t>
            </w:r>
            <w:r w:rsidRPr="00572698">
              <w:rPr>
                <w:rFonts w:asciiTheme="minorHAnsi" w:eastAsiaTheme="minorHAnsi" w:hAnsiTheme="minorHAnsi" w:cstheme="minorBidi"/>
              </w:rPr>
              <w:t>687-perished</w:t>
            </w:r>
          </w:p>
          <w:p w:rsidR="00572698" w:rsidRPr="00572698" w:rsidRDefault="00083058" w:rsidP="00572698">
            <w:pPr>
              <w:spacing w:after="0"/>
              <w:rPr>
                <w:rFonts w:asciiTheme="minorHAnsi" w:eastAsiaTheme="minorHAnsi" w:hAnsiTheme="minorHAnsi" w:cstheme="minorBidi"/>
              </w:rPr>
            </w:pPr>
            <w:r>
              <w:rPr>
                <w:rFonts w:asciiTheme="minorHAnsi" w:eastAsiaTheme="minorHAnsi" w:hAnsiTheme="minorHAnsi" w:cstheme="minorBidi"/>
              </w:rPr>
              <w:t>687 –humility/688-humiliatio</w:t>
            </w:r>
            <w:r w:rsidR="00572698" w:rsidRPr="00572698">
              <w:rPr>
                <w:rFonts w:asciiTheme="minorHAnsi" w:eastAsiaTheme="minorHAnsi" w:hAnsiTheme="minorHAnsi" w:cstheme="minorBidi"/>
              </w:rPr>
              <w:t xml:space="preserve">n           </w:t>
            </w:r>
            <w:r w:rsidR="0047463A">
              <w:rPr>
                <w:rFonts w:asciiTheme="minorHAnsi" w:eastAsiaTheme="minorHAnsi" w:hAnsiTheme="minorHAnsi" w:cstheme="minorBidi"/>
              </w:rPr>
              <w:t xml:space="preserve"> </w:t>
            </w:r>
            <w:r w:rsidR="00572698" w:rsidRPr="00572698">
              <w:rPr>
                <w:rFonts w:asciiTheme="minorHAnsi" w:eastAsiaTheme="minorHAnsi" w:hAnsiTheme="minorHAnsi" w:cstheme="minorBidi"/>
              </w:rPr>
              <w:t>688-accomplices</w:t>
            </w:r>
          </w:p>
          <w:p w:rsidR="00572698" w:rsidRPr="00572698" w:rsidRDefault="00572698" w:rsidP="00572698">
            <w:pPr>
              <w:spacing w:after="0"/>
              <w:rPr>
                <w:rFonts w:asciiTheme="minorHAnsi" w:eastAsiaTheme="minorHAnsi" w:hAnsiTheme="minorHAnsi" w:cstheme="minorBidi"/>
              </w:rPr>
            </w:pPr>
            <w:r w:rsidRPr="00572698">
              <w:rPr>
                <w:rFonts w:asciiTheme="minorHAnsi" w:eastAsiaTheme="minorHAnsi" w:hAnsiTheme="minorHAnsi" w:cstheme="minorBidi"/>
              </w:rPr>
              <w:t>687-bestow                                              688-destiny</w:t>
            </w:r>
          </w:p>
          <w:p w:rsidR="00572698" w:rsidRPr="00572698" w:rsidRDefault="00572698" w:rsidP="00572698">
            <w:pPr>
              <w:spacing w:after="0"/>
              <w:rPr>
                <w:rFonts w:asciiTheme="minorHAnsi" w:eastAsiaTheme="minorHAnsi" w:hAnsiTheme="minorHAnsi" w:cstheme="minorBidi"/>
              </w:rPr>
            </w:pPr>
            <w:r w:rsidRPr="00572698">
              <w:rPr>
                <w:rFonts w:asciiTheme="minorHAnsi" w:eastAsiaTheme="minorHAnsi" w:hAnsiTheme="minorHAnsi" w:cstheme="minorBidi"/>
              </w:rPr>
              <w:t>687-multitudes                                        688-eternities</w:t>
            </w:r>
          </w:p>
          <w:p w:rsidR="00572698" w:rsidRPr="00572698" w:rsidRDefault="00572698" w:rsidP="00572698">
            <w:pPr>
              <w:spacing w:after="0"/>
              <w:rPr>
                <w:rFonts w:asciiTheme="minorHAnsi" w:eastAsiaTheme="minorHAnsi" w:hAnsiTheme="minorHAnsi" w:cstheme="minorBidi"/>
              </w:rPr>
            </w:pPr>
            <w:r w:rsidRPr="00572698">
              <w:rPr>
                <w:rFonts w:asciiTheme="minorHAnsi" w:eastAsiaTheme="minorHAnsi" w:hAnsiTheme="minorHAnsi" w:cstheme="minorBidi"/>
              </w:rPr>
              <w:t>687-presumptuous                                 688-endure</w:t>
            </w:r>
          </w:p>
          <w:p w:rsidR="00572698" w:rsidRPr="00572698" w:rsidRDefault="00572698" w:rsidP="00572698">
            <w:pPr>
              <w:spacing w:after="0"/>
              <w:rPr>
                <w:rFonts w:asciiTheme="minorHAnsi" w:eastAsiaTheme="minorHAnsi" w:hAnsiTheme="minorHAnsi" w:cstheme="minorBidi"/>
              </w:rPr>
            </w:pPr>
            <w:r w:rsidRPr="00572698">
              <w:rPr>
                <w:rFonts w:asciiTheme="minorHAnsi" w:eastAsiaTheme="minorHAnsi" w:hAnsiTheme="minorHAnsi" w:cstheme="minorBidi"/>
              </w:rPr>
              <w:t>687-mutilated</w:t>
            </w:r>
          </w:p>
          <w:p w:rsidR="00572698" w:rsidRPr="00572698" w:rsidRDefault="00572698" w:rsidP="00572698">
            <w:pPr>
              <w:spacing w:after="0"/>
              <w:rPr>
                <w:rFonts w:asciiTheme="minorHAnsi" w:eastAsiaTheme="minorHAnsi" w:hAnsiTheme="minorHAnsi" w:cstheme="minorBidi"/>
              </w:rPr>
            </w:pPr>
            <w:r w:rsidRPr="00572698">
              <w:rPr>
                <w:rFonts w:asciiTheme="minorHAnsi" w:eastAsiaTheme="minorHAnsi" w:hAnsiTheme="minorHAnsi" w:cstheme="minorBidi"/>
              </w:rPr>
              <w:t>688-bewilderment</w:t>
            </w:r>
          </w:p>
          <w:p w:rsidR="00572698" w:rsidRPr="00572698" w:rsidRDefault="00572698" w:rsidP="00572698">
            <w:pPr>
              <w:spacing w:after="0"/>
              <w:rPr>
                <w:rFonts w:asciiTheme="minorHAnsi" w:eastAsiaTheme="minorHAnsi" w:hAnsiTheme="minorHAnsi" w:cstheme="minorBidi"/>
              </w:rPr>
            </w:pPr>
            <w:r w:rsidRPr="00572698">
              <w:rPr>
                <w:rFonts w:asciiTheme="minorHAnsi" w:eastAsiaTheme="minorHAnsi" w:hAnsiTheme="minorHAnsi" w:cstheme="minorBidi"/>
              </w:rPr>
              <w:t>688-anguish</w:t>
            </w:r>
          </w:p>
          <w:p w:rsidR="00572698" w:rsidRPr="00572698" w:rsidRDefault="00572698" w:rsidP="00572698">
            <w:pPr>
              <w:spacing w:after="0"/>
              <w:rPr>
                <w:rFonts w:asciiTheme="minorHAnsi" w:eastAsiaTheme="minorHAnsi" w:hAnsiTheme="minorHAnsi" w:cstheme="minorBidi"/>
              </w:rPr>
            </w:pPr>
            <w:r w:rsidRPr="00572698">
              <w:rPr>
                <w:rFonts w:asciiTheme="minorHAnsi" w:eastAsiaTheme="minorHAnsi" w:hAnsiTheme="minorHAnsi" w:cstheme="minorBidi"/>
              </w:rPr>
              <w:t>688-deportation</w:t>
            </w:r>
            <w:r w:rsidR="00AD098F">
              <w:rPr>
                <w:rFonts w:asciiTheme="minorHAnsi" w:eastAsiaTheme="minorHAnsi" w:hAnsiTheme="minorHAnsi" w:cstheme="minorBidi"/>
              </w:rPr>
              <w:t xml:space="preserve"> (see footnote)</w:t>
            </w:r>
          </w:p>
          <w:p w:rsidR="00F02887" w:rsidRDefault="00572698" w:rsidP="00572698">
            <w:pPr>
              <w:spacing w:after="0" w:line="240" w:lineRule="auto"/>
              <w:contextualSpacing/>
            </w:pPr>
            <w:r w:rsidRPr="00572698">
              <w:rPr>
                <w:rFonts w:asciiTheme="minorHAnsi" w:eastAsiaTheme="minorHAnsi" w:hAnsiTheme="minorHAnsi" w:cstheme="minorBidi"/>
              </w:rPr>
              <w:t>688-sacrifice</w:t>
            </w:r>
          </w:p>
          <w:p w:rsidR="00F02887" w:rsidRDefault="00F02887" w:rsidP="00572698">
            <w:pPr>
              <w:spacing w:after="0" w:line="240" w:lineRule="auto"/>
              <w:contextualSpacing/>
            </w:pPr>
          </w:p>
        </w:tc>
        <w:tc>
          <w:tcPr>
            <w:tcW w:w="6553" w:type="dxa"/>
          </w:tcPr>
          <w:p w:rsidR="005F77F9" w:rsidRDefault="005F77F9" w:rsidP="00F02887">
            <w:pPr>
              <w:spacing w:after="0" w:line="240" w:lineRule="auto"/>
              <w:contextualSpacing/>
            </w:pPr>
          </w:p>
          <w:p w:rsidR="005F77F9" w:rsidRDefault="005F77F9" w:rsidP="00F02887">
            <w:pPr>
              <w:spacing w:after="0" w:line="240" w:lineRule="auto"/>
              <w:contextualSpacing/>
            </w:pPr>
          </w:p>
          <w:p w:rsidR="00572698" w:rsidRPr="00572698" w:rsidRDefault="00572698" w:rsidP="00572698">
            <w:pPr>
              <w:spacing w:after="0"/>
              <w:rPr>
                <w:rFonts w:asciiTheme="minorHAnsi" w:eastAsiaTheme="minorHAnsi" w:hAnsiTheme="minorHAnsi" w:cstheme="minorBidi"/>
              </w:rPr>
            </w:pPr>
            <w:r w:rsidRPr="00572698">
              <w:rPr>
                <w:rFonts w:asciiTheme="minorHAnsi" w:eastAsiaTheme="minorHAnsi" w:hAnsiTheme="minorHAnsi" w:cstheme="minorBidi"/>
              </w:rPr>
              <w:t>687 -transcends</w:t>
            </w:r>
          </w:p>
          <w:p w:rsidR="00572698" w:rsidRPr="00572698" w:rsidRDefault="00572698" w:rsidP="00572698">
            <w:pPr>
              <w:spacing w:after="0"/>
              <w:rPr>
                <w:rFonts w:asciiTheme="minorHAnsi" w:eastAsiaTheme="minorHAnsi" w:hAnsiTheme="minorHAnsi" w:cstheme="minorBidi"/>
              </w:rPr>
            </w:pPr>
            <w:r w:rsidRPr="00572698">
              <w:rPr>
                <w:rFonts w:asciiTheme="minorHAnsi" w:eastAsiaTheme="minorHAnsi" w:hAnsiTheme="minorHAnsi" w:cstheme="minorBidi"/>
              </w:rPr>
              <w:t xml:space="preserve">688-naïve </w:t>
            </w:r>
          </w:p>
          <w:p w:rsidR="00572698" w:rsidRPr="00572698" w:rsidRDefault="00572698" w:rsidP="00572698">
            <w:pPr>
              <w:spacing w:after="0"/>
              <w:rPr>
                <w:rFonts w:asciiTheme="minorHAnsi" w:eastAsiaTheme="minorHAnsi" w:hAnsiTheme="minorHAnsi" w:cstheme="minorBidi"/>
              </w:rPr>
            </w:pPr>
            <w:r w:rsidRPr="00572698">
              <w:rPr>
                <w:rFonts w:asciiTheme="minorHAnsi" w:eastAsiaTheme="minorHAnsi" w:hAnsiTheme="minorHAnsi" w:cstheme="minorBidi"/>
              </w:rPr>
              <w:t>688-Oppressor</w:t>
            </w:r>
          </w:p>
          <w:p w:rsidR="00572698" w:rsidRPr="00572698" w:rsidRDefault="00572698" w:rsidP="00572698">
            <w:pPr>
              <w:spacing w:after="0"/>
              <w:rPr>
                <w:rFonts w:asciiTheme="minorHAnsi" w:eastAsiaTheme="minorHAnsi" w:hAnsiTheme="minorHAnsi" w:cstheme="minorBidi"/>
              </w:rPr>
            </w:pPr>
            <w:r w:rsidRPr="00572698">
              <w:rPr>
                <w:rFonts w:asciiTheme="minorHAnsi" w:eastAsiaTheme="minorHAnsi" w:hAnsiTheme="minorHAnsi" w:cstheme="minorBidi"/>
              </w:rPr>
              <w:t>688-Tormentor</w:t>
            </w:r>
            <w:r w:rsidR="008E515C">
              <w:rPr>
                <w:rFonts w:asciiTheme="minorHAnsi" w:eastAsiaTheme="minorHAnsi" w:hAnsiTheme="minorHAnsi" w:cstheme="minorBidi"/>
              </w:rPr>
              <w:t>/tormented</w:t>
            </w:r>
          </w:p>
          <w:p w:rsidR="00F02887" w:rsidRDefault="00F02887" w:rsidP="00572698">
            <w:pPr>
              <w:spacing w:after="0" w:line="240" w:lineRule="auto"/>
              <w:contextualSpacing/>
            </w:pPr>
          </w:p>
        </w:tc>
      </w:tr>
      <w:tr w:rsidR="00F02887">
        <w:trPr>
          <w:cantSplit/>
          <w:trHeight w:val="3860"/>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rsidR="00F02887" w:rsidRDefault="00F02887" w:rsidP="00572698">
            <w:pPr>
              <w:spacing w:after="0" w:line="240" w:lineRule="auto"/>
              <w:contextualSpacing/>
            </w:pPr>
          </w:p>
          <w:p w:rsidR="00F02887" w:rsidRDefault="00F02887" w:rsidP="00572698">
            <w:pPr>
              <w:spacing w:after="0" w:line="240" w:lineRule="auto"/>
              <w:contextualSpacing/>
            </w:pPr>
          </w:p>
          <w:p w:rsidR="00572698" w:rsidRPr="00572698" w:rsidRDefault="00572698" w:rsidP="00572698">
            <w:pPr>
              <w:spacing w:after="0"/>
              <w:rPr>
                <w:rFonts w:asciiTheme="minorHAnsi" w:eastAsiaTheme="minorHAnsi" w:hAnsiTheme="minorHAnsi" w:cstheme="minorBidi"/>
              </w:rPr>
            </w:pPr>
            <w:r w:rsidRPr="00572698">
              <w:rPr>
                <w:rFonts w:asciiTheme="minorHAnsi" w:eastAsiaTheme="minorHAnsi" w:hAnsiTheme="minorHAnsi" w:cstheme="minorBidi"/>
              </w:rPr>
              <w:t>688-ghetto</w:t>
            </w:r>
          </w:p>
          <w:p w:rsidR="00572698" w:rsidRDefault="00572698" w:rsidP="00572698">
            <w:pPr>
              <w:spacing w:after="0"/>
              <w:rPr>
                <w:rFonts w:asciiTheme="minorHAnsi" w:eastAsiaTheme="minorHAnsi" w:hAnsiTheme="minorHAnsi" w:cstheme="minorBidi"/>
              </w:rPr>
            </w:pPr>
            <w:r>
              <w:rPr>
                <w:rFonts w:asciiTheme="minorHAnsi" w:eastAsiaTheme="minorHAnsi" w:hAnsiTheme="minorHAnsi" w:cstheme="minorBidi"/>
              </w:rPr>
              <w:t>688-neu</w:t>
            </w:r>
            <w:r w:rsidRPr="00572698">
              <w:rPr>
                <w:rFonts w:asciiTheme="minorHAnsi" w:eastAsiaTheme="minorHAnsi" w:hAnsiTheme="minorHAnsi" w:cstheme="minorBidi"/>
              </w:rPr>
              <w:t>trality</w:t>
            </w:r>
          </w:p>
          <w:p w:rsidR="009F127B" w:rsidRDefault="009F127B" w:rsidP="00572698">
            <w:pPr>
              <w:spacing w:after="0"/>
              <w:rPr>
                <w:rFonts w:asciiTheme="minorHAnsi" w:eastAsiaTheme="minorHAnsi" w:hAnsiTheme="minorHAnsi" w:cstheme="minorBidi"/>
              </w:rPr>
            </w:pPr>
            <w:r>
              <w:rPr>
                <w:rFonts w:asciiTheme="minorHAnsi" w:eastAsiaTheme="minorHAnsi" w:hAnsiTheme="minorHAnsi" w:cstheme="minorBidi"/>
              </w:rPr>
              <w:t>688-Middle Ages</w:t>
            </w:r>
          </w:p>
          <w:p w:rsidR="00AD098F" w:rsidRPr="00572698" w:rsidRDefault="00AD098F" w:rsidP="00572698">
            <w:pPr>
              <w:spacing w:after="0"/>
              <w:rPr>
                <w:rFonts w:asciiTheme="minorHAnsi" w:eastAsiaTheme="minorHAnsi" w:hAnsiTheme="minorHAnsi" w:cstheme="minorBidi"/>
              </w:rPr>
            </w:pPr>
            <w:r>
              <w:rPr>
                <w:rFonts w:asciiTheme="minorHAnsi" w:eastAsiaTheme="minorHAnsi" w:hAnsiTheme="minorHAnsi" w:cstheme="minorBidi"/>
              </w:rPr>
              <w:t>688-cattle car</w:t>
            </w:r>
          </w:p>
          <w:p w:rsidR="00F02887" w:rsidRDefault="00F02887" w:rsidP="00572698">
            <w:pPr>
              <w:spacing w:after="0" w:line="240" w:lineRule="auto"/>
              <w:contextualSpacing/>
            </w:pPr>
          </w:p>
          <w:p w:rsidR="00F02887" w:rsidRDefault="00F02887" w:rsidP="00572698">
            <w:pPr>
              <w:spacing w:after="0" w:line="240" w:lineRule="auto"/>
              <w:contextualSpacing/>
            </w:pPr>
          </w:p>
          <w:p w:rsidR="00F02887" w:rsidRDefault="00F02887" w:rsidP="00572698">
            <w:pPr>
              <w:spacing w:after="0" w:line="240" w:lineRule="auto"/>
              <w:contextualSpacing/>
            </w:pPr>
          </w:p>
          <w:p w:rsidR="00F02887" w:rsidRDefault="00F02887" w:rsidP="00572698">
            <w:pPr>
              <w:spacing w:after="0" w:line="240" w:lineRule="auto"/>
              <w:contextualSpacing/>
            </w:pPr>
          </w:p>
          <w:p w:rsidR="00F02887" w:rsidRDefault="00F02887" w:rsidP="00572698">
            <w:pPr>
              <w:spacing w:after="0" w:line="240" w:lineRule="auto"/>
              <w:contextualSpacing/>
            </w:pPr>
          </w:p>
          <w:p w:rsidR="00F02887" w:rsidRDefault="00F02887" w:rsidP="00572698">
            <w:pPr>
              <w:spacing w:after="0" w:line="240" w:lineRule="auto"/>
              <w:contextualSpacing/>
            </w:pPr>
          </w:p>
          <w:p w:rsidR="00F02887" w:rsidRDefault="00F02887" w:rsidP="00572698">
            <w:pPr>
              <w:spacing w:after="0" w:line="240" w:lineRule="auto"/>
              <w:contextualSpacing/>
            </w:pPr>
          </w:p>
        </w:tc>
        <w:tc>
          <w:tcPr>
            <w:tcW w:w="6553" w:type="dxa"/>
          </w:tcPr>
          <w:p w:rsidR="005F77F9" w:rsidRDefault="005F77F9" w:rsidP="00F02887">
            <w:pPr>
              <w:spacing w:after="0" w:line="240" w:lineRule="auto"/>
              <w:contextualSpacing/>
            </w:pPr>
          </w:p>
          <w:p w:rsidR="005F77F9" w:rsidRDefault="005F77F9" w:rsidP="00F02887">
            <w:pPr>
              <w:spacing w:after="0" w:line="240" w:lineRule="auto"/>
              <w:contextualSpacing/>
            </w:pPr>
          </w:p>
          <w:p w:rsidR="00F02887" w:rsidRDefault="00572698" w:rsidP="00572698">
            <w:pPr>
              <w:spacing w:after="0" w:line="240" w:lineRule="auto"/>
              <w:contextualSpacing/>
            </w:pPr>
            <w:r>
              <w:t>688-</w:t>
            </w:r>
            <w:r w:rsidR="00C2220A">
              <w:t xml:space="preserve">fiery </w:t>
            </w:r>
            <w:r>
              <w:t>altar</w:t>
            </w:r>
          </w:p>
        </w:tc>
      </w:tr>
    </w:tbl>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rsidR="002F64F0" w:rsidRDefault="001E286D" w:rsidP="002F64F0">
      <w:pPr>
        <w:numPr>
          <w:ilvl w:val="0"/>
          <w:numId w:val="6"/>
        </w:num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Prompt</w:t>
      </w:r>
    </w:p>
    <w:p w:rsidR="00545861" w:rsidRPr="002F64F0" w:rsidRDefault="007E4EC1" w:rsidP="002F64F0">
      <w:pPr>
        <w:numPr>
          <w:ilvl w:val="1"/>
          <w:numId w:val="6"/>
        </w:numPr>
        <w:spacing w:after="0" w:line="360" w:lineRule="auto"/>
        <w:contextualSpacing/>
        <w:rPr>
          <w:rFonts w:asciiTheme="minorHAnsi" w:hAnsiTheme="minorHAnsi" w:cstheme="minorHAnsi"/>
          <w:sz w:val="24"/>
          <w:szCs w:val="24"/>
        </w:rPr>
      </w:pPr>
      <w:r w:rsidRPr="002F64F0">
        <w:rPr>
          <w:i/>
          <w:sz w:val="24"/>
          <w:szCs w:val="24"/>
        </w:rPr>
        <w:t xml:space="preserve">In his Nobel Peace Prize acceptance speech, Elie </w:t>
      </w:r>
      <w:r w:rsidR="00D94586" w:rsidRPr="002F64F0">
        <w:rPr>
          <w:i/>
          <w:sz w:val="24"/>
          <w:szCs w:val="24"/>
        </w:rPr>
        <w:t>Wiesel</w:t>
      </w:r>
      <w:r w:rsidR="00C40B02" w:rsidRPr="002F64F0">
        <w:rPr>
          <w:i/>
          <w:sz w:val="24"/>
          <w:szCs w:val="24"/>
        </w:rPr>
        <w:t xml:space="preserve"> makes two </w:t>
      </w:r>
      <w:r w:rsidR="00583040" w:rsidRPr="002F64F0">
        <w:rPr>
          <w:i/>
          <w:sz w:val="24"/>
          <w:szCs w:val="24"/>
        </w:rPr>
        <w:t>strong statement</w:t>
      </w:r>
      <w:r w:rsidR="00C40B02" w:rsidRPr="002F64F0">
        <w:rPr>
          <w:i/>
          <w:sz w:val="24"/>
          <w:szCs w:val="24"/>
        </w:rPr>
        <w:t>s</w:t>
      </w:r>
      <w:r w:rsidR="00583040" w:rsidRPr="002F64F0">
        <w:rPr>
          <w:i/>
          <w:sz w:val="24"/>
          <w:szCs w:val="24"/>
        </w:rPr>
        <w:t xml:space="preserve"> </w:t>
      </w:r>
      <w:r w:rsidR="00C40B02" w:rsidRPr="002F64F0">
        <w:rPr>
          <w:i/>
          <w:sz w:val="24"/>
          <w:szCs w:val="24"/>
        </w:rPr>
        <w:t xml:space="preserve">towards the end of </w:t>
      </w:r>
      <w:r w:rsidR="006D3920" w:rsidRPr="002F64F0">
        <w:rPr>
          <w:i/>
          <w:sz w:val="24"/>
          <w:szCs w:val="24"/>
        </w:rPr>
        <w:t xml:space="preserve">this excerpt </w:t>
      </w:r>
      <w:r w:rsidR="00C40B02" w:rsidRPr="002F64F0">
        <w:rPr>
          <w:i/>
          <w:sz w:val="24"/>
          <w:szCs w:val="24"/>
        </w:rPr>
        <w:t>regarding neutrality and silence in the face of adversity: “Neutrality helps the oppressor, never the victim. Silence encourages the tormentor, never the tormented”</w:t>
      </w:r>
      <w:r w:rsidR="00D94586" w:rsidRPr="002F64F0">
        <w:rPr>
          <w:i/>
          <w:sz w:val="24"/>
          <w:szCs w:val="24"/>
        </w:rPr>
        <w:t xml:space="preserve"> </w:t>
      </w:r>
      <w:r w:rsidR="00C40B02" w:rsidRPr="002F64F0">
        <w:rPr>
          <w:i/>
          <w:sz w:val="24"/>
          <w:szCs w:val="24"/>
        </w:rPr>
        <w:t>(688). E</w:t>
      </w:r>
      <w:r w:rsidR="006D3920" w:rsidRPr="002F64F0">
        <w:rPr>
          <w:i/>
          <w:sz w:val="24"/>
          <w:szCs w:val="24"/>
        </w:rPr>
        <w:t xml:space="preserve">xamine how </w:t>
      </w:r>
      <w:r w:rsidR="002F64F0" w:rsidRPr="002F64F0">
        <w:rPr>
          <w:i/>
          <w:sz w:val="24"/>
          <w:szCs w:val="24"/>
        </w:rPr>
        <w:t>Wiesel</w:t>
      </w:r>
      <w:r w:rsidR="006D3920" w:rsidRPr="002F64F0">
        <w:rPr>
          <w:i/>
          <w:sz w:val="24"/>
          <w:szCs w:val="24"/>
        </w:rPr>
        <w:t xml:space="preserve">’s speech builds to this powerful statement and reinforces it at the conclusion of the last paragraph. </w:t>
      </w:r>
      <w:r w:rsidR="001E286D" w:rsidRPr="002F64F0">
        <w:rPr>
          <w:rFonts w:asciiTheme="minorHAnsi" w:hAnsiTheme="minorHAnsi" w:cstheme="minorHAnsi"/>
          <w:i/>
          <w:sz w:val="24"/>
          <w:szCs w:val="24"/>
        </w:rPr>
        <w:t>Compose an argument that is one pag</w:t>
      </w:r>
      <w:r w:rsidR="005B0C68" w:rsidRPr="002F64F0">
        <w:rPr>
          <w:rFonts w:asciiTheme="minorHAnsi" w:hAnsiTheme="minorHAnsi" w:cstheme="minorHAnsi"/>
          <w:i/>
          <w:sz w:val="24"/>
          <w:szCs w:val="24"/>
        </w:rPr>
        <w:t>e in length</w:t>
      </w:r>
      <w:r w:rsidR="00F64779" w:rsidRPr="002F64F0">
        <w:rPr>
          <w:rFonts w:asciiTheme="minorHAnsi" w:hAnsiTheme="minorHAnsi" w:cstheme="minorHAnsi"/>
          <w:i/>
          <w:sz w:val="24"/>
          <w:szCs w:val="24"/>
        </w:rPr>
        <w:t xml:space="preserve"> (approximately 500 words)</w:t>
      </w:r>
      <w:r w:rsidR="005B0C68" w:rsidRPr="002F64F0">
        <w:rPr>
          <w:rFonts w:asciiTheme="minorHAnsi" w:hAnsiTheme="minorHAnsi" w:cstheme="minorHAnsi"/>
          <w:i/>
          <w:sz w:val="24"/>
          <w:szCs w:val="24"/>
        </w:rPr>
        <w:t>, which s</w:t>
      </w:r>
      <w:r w:rsidR="00D31F25" w:rsidRPr="002F64F0">
        <w:rPr>
          <w:rFonts w:asciiTheme="minorHAnsi" w:hAnsiTheme="minorHAnsi" w:cstheme="minorHAnsi"/>
          <w:i/>
          <w:sz w:val="24"/>
          <w:szCs w:val="24"/>
        </w:rPr>
        <w:t>upport</w:t>
      </w:r>
      <w:r w:rsidR="005B0C68" w:rsidRPr="002F64F0">
        <w:rPr>
          <w:rFonts w:asciiTheme="minorHAnsi" w:hAnsiTheme="minorHAnsi" w:cstheme="minorHAnsi"/>
          <w:i/>
          <w:sz w:val="24"/>
          <w:szCs w:val="24"/>
        </w:rPr>
        <w:t>s</w:t>
      </w:r>
      <w:r w:rsidR="00D31F25" w:rsidRPr="002F64F0">
        <w:rPr>
          <w:rFonts w:asciiTheme="minorHAnsi" w:hAnsiTheme="minorHAnsi" w:cstheme="minorHAnsi"/>
          <w:i/>
          <w:sz w:val="24"/>
          <w:szCs w:val="24"/>
        </w:rPr>
        <w:t xml:space="preserve"> your analysis and claims </w:t>
      </w:r>
      <w:r w:rsidR="001E286D" w:rsidRPr="002F64F0">
        <w:rPr>
          <w:rFonts w:asciiTheme="minorHAnsi" w:hAnsiTheme="minorHAnsi" w:cstheme="minorHAnsi"/>
          <w:i/>
          <w:sz w:val="24"/>
          <w:szCs w:val="24"/>
        </w:rPr>
        <w:t>with valid reasoning and relevant and sufficient evidence from the text, including direct quo</w:t>
      </w:r>
      <w:r w:rsidR="002A7668" w:rsidRPr="002F64F0">
        <w:rPr>
          <w:rFonts w:asciiTheme="minorHAnsi" w:hAnsiTheme="minorHAnsi" w:cstheme="minorHAnsi"/>
          <w:i/>
          <w:sz w:val="24"/>
          <w:szCs w:val="24"/>
        </w:rPr>
        <w:t>tes and page numbers</w:t>
      </w:r>
      <w:r w:rsidR="001E286D" w:rsidRPr="002F64F0">
        <w:rPr>
          <w:rFonts w:asciiTheme="minorHAnsi" w:hAnsiTheme="minorHAnsi" w:cstheme="minorHAnsi"/>
          <w:i/>
          <w:sz w:val="24"/>
          <w:szCs w:val="24"/>
        </w:rPr>
        <w:t>.</w:t>
      </w:r>
    </w:p>
    <w:p w:rsidR="001E286D" w:rsidRPr="001E286D" w:rsidRDefault="001E286D" w:rsidP="002F64F0">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p>
    <w:p w:rsidR="001E286D" w:rsidRDefault="005B0C68" w:rsidP="002F64F0">
      <w:pPr>
        <w:spacing w:after="0" w:line="360" w:lineRule="auto"/>
        <w:ind w:left="720"/>
        <w:contextualSpacing/>
        <w:rPr>
          <w:rFonts w:asciiTheme="minorHAnsi" w:hAnsiTheme="minorHAnsi" w:cstheme="minorHAnsi"/>
          <w:b/>
          <w:sz w:val="24"/>
          <w:szCs w:val="24"/>
        </w:rPr>
      </w:pPr>
      <w:r w:rsidRPr="00352794">
        <w:rPr>
          <w:rFonts w:asciiTheme="minorHAnsi" w:hAnsiTheme="minorHAnsi" w:cstheme="minorHAnsi"/>
          <w:sz w:val="24"/>
          <w:szCs w:val="24"/>
        </w:rPr>
        <w:t xml:space="preserve">This paper is a rhetorical analysis of </w:t>
      </w:r>
      <w:r w:rsidR="002F64F0">
        <w:rPr>
          <w:rFonts w:asciiTheme="minorHAnsi" w:hAnsiTheme="minorHAnsi" w:cstheme="minorHAnsi"/>
          <w:sz w:val="24"/>
          <w:szCs w:val="24"/>
        </w:rPr>
        <w:t>Wiesel</w:t>
      </w:r>
      <w:r w:rsidRPr="00352794">
        <w:rPr>
          <w:rFonts w:asciiTheme="minorHAnsi" w:hAnsiTheme="minorHAnsi" w:cstheme="minorHAnsi"/>
          <w:sz w:val="24"/>
          <w:szCs w:val="24"/>
        </w:rPr>
        <w:t xml:space="preserve">’s speech. The use of the term “argument” is to require that the student’s position is strongly supported with evidence from the text. This one page essay is designed to be an on-demand writing, which </w:t>
      </w:r>
      <w:r w:rsidR="005A53FE">
        <w:rPr>
          <w:rFonts w:asciiTheme="minorHAnsi" w:hAnsiTheme="minorHAnsi" w:cstheme="minorHAnsi"/>
          <w:sz w:val="24"/>
          <w:szCs w:val="24"/>
        </w:rPr>
        <w:t>t</w:t>
      </w:r>
      <w:r w:rsidRPr="00352794">
        <w:rPr>
          <w:rFonts w:asciiTheme="minorHAnsi" w:hAnsiTheme="minorHAnsi" w:cstheme="minorHAnsi"/>
          <w:sz w:val="24"/>
          <w:szCs w:val="24"/>
        </w:rPr>
        <w:t>hen should be revised through multiple drafts to create the final product.</w:t>
      </w:r>
    </w:p>
    <w:p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rsid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 xml:space="preserve">Students complete an evidence chart as a pre-writing activity. </w:t>
      </w:r>
      <w:r w:rsidR="00DC71C1">
        <w:rPr>
          <w:rFonts w:asciiTheme="minorHAnsi" w:hAnsiTheme="minorHAnsi" w:cstheme="minorHAnsi"/>
          <w:sz w:val="24"/>
          <w:szCs w:val="24"/>
        </w:rPr>
        <w:t xml:space="preserve">Teachers should remind students </w:t>
      </w:r>
      <w:r w:rsidRPr="001E286D">
        <w:rPr>
          <w:rFonts w:asciiTheme="minorHAnsi" w:hAnsiTheme="minorHAnsi" w:cstheme="minorHAnsi"/>
          <w:sz w:val="24"/>
          <w:szCs w:val="24"/>
        </w:rPr>
        <w:t>to use any relevant notes they compiled while reading and answering the text-dependent questions.</w:t>
      </w:r>
    </w:p>
    <w:tbl>
      <w:tblPr>
        <w:tblStyle w:val="TableGrid"/>
        <w:tblW w:w="0" w:type="auto"/>
        <w:jc w:val="center"/>
        <w:tblLook w:val="00A0" w:firstRow="1" w:lastRow="0" w:firstColumn="1" w:lastColumn="0" w:noHBand="0" w:noVBand="0"/>
      </w:tblPr>
      <w:tblGrid>
        <w:gridCol w:w="5148"/>
        <w:gridCol w:w="1440"/>
        <w:gridCol w:w="5220"/>
      </w:tblGrid>
      <w:tr w:rsidR="001E286D" w:rsidRPr="001E286D">
        <w:trPr>
          <w:jc w:val="center"/>
        </w:trPr>
        <w:tc>
          <w:tcPr>
            <w:tcW w:w="5148"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1E286D">
        <w:trPr>
          <w:jc w:val="center"/>
        </w:trPr>
        <w:tc>
          <w:tcPr>
            <w:tcW w:w="5148" w:type="dxa"/>
          </w:tcPr>
          <w:p w:rsidR="001E286D" w:rsidRDefault="00E30E0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“No one may speak for the dead.”</w:t>
            </w:r>
          </w:p>
        </w:tc>
        <w:tc>
          <w:tcPr>
            <w:tcW w:w="1440" w:type="dxa"/>
          </w:tcPr>
          <w:p w:rsidR="00D26F4C" w:rsidRDefault="00E30E00" w:rsidP="002A766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687</w:t>
            </w:r>
          </w:p>
          <w:p w:rsidR="00D26F4C" w:rsidRDefault="00D26F4C" w:rsidP="002A7668">
            <w:pPr>
              <w:spacing w:after="0" w:line="240" w:lineRule="auto"/>
              <w:contextualSpacing/>
              <w:jc w:val="center"/>
              <w:rPr>
                <w:rFonts w:asciiTheme="minorHAnsi" w:hAnsiTheme="minorHAnsi" w:cstheme="minorHAnsi"/>
                <w:sz w:val="24"/>
                <w:szCs w:val="24"/>
              </w:rPr>
            </w:pPr>
          </w:p>
          <w:p w:rsidR="001E286D" w:rsidRDefault="001E286D" w:rsidP="002A7668">
            <w:pPr>
              <w:spacing w:after="0" w:line="240" w:lineRule="auto"/>
              <w:contextualSpacing/>
              <w:jc w:val="center"/>
              <w:rPr>
                <w:rFonts w:asciiTheme="minorHAnsi" w:hAnsiTheme="minorHAnsi" w:cstheme="minorHAnsi"/>
                <w:sz w:val="24"/>
                <w:szCs w:val="24"/>
              </w:rPr>
            </w:pPr>
          </w:p>
        </w:tc>
        <w:tc>
          <w:tcPr>
            <w:tcW w:w="5220" w:type="dxa"/>
          </w:tcPr>
          <w:p w:rsidR="001E286D" w:rsidRDefault="00E30E00" w:rsidP="002A7668">
            <w:pPr>
              <w:spacing w:after="0" w:line="240" w:lineRule="auto"/>
              <w:contextualSpacing/>
              <w:rPr>
                <w:rFonts w:asciiTheme="minorHAnsi" w:hAnsiTheme="minorHAnsi" w:cstheme="minorHAnsi"/>
                <w:sz w:val="24"/>
                <w:szCs w:val="24"/>
              </w:rPr>
            </w:pPr>
            <w:r w:rsidRPr="00E30E00">
              <w:rPr>
                <w:rFonts w:asciiTheme="minorHAnsi" w:hAnsiTheme="minorHAnsi" w:cstheme="minorHAnsi"/>
                <w:sz w:val="24"/>
                <w:szCs w:val="24"/>
              </w:rPr>
              <w:t xml:space="preserve"> Even though Wiesel is a Holocaust survivor, he strongly believes that no has the right to try speak for the people who were brutally murdered in the Holocaust; no one has the right to try and put together their destroyed dreams and visions.</w:t>
            </w:r>
          </w:p>
        </w:tc>
      </w:tr>
      <w:tr w:rsidR="001E286D">
        <w:trPr>
          <w:jc w:val="center"/>
        </w:trPr>
        <w:tc>
          <w:tcPr>
            <w:tcW w:w="5148" w:type="dxa"/>
          </w:tcPr>
          <w:p w:rsidR="002A7668" w:rsidRDefault="00E30E00" w:rsidP="002A7668">
            <w:pPr>
              <w:spacing w:after="0" w:line="240" w:lineRule="auto"/>
              <w:contextualSpacing/>
              <w:rPr>
                <w:rFonts w:asciiTheme="minorHAnsi" w:hAnsiTheme="minorHAnsi" w:cstheme="minorHAnsi"/>
                <w:sz w:val="24"/>
                <w:szCs w:val="24"/>
              </w:rPr>
            </w:pPr>
            <w:r w:rsidRPr="00E30E00">
              <w:rPr>
                <w:rFonts w:asciiTheme="minorHAnsi" w:hAnsiTheme="minorHAnsi" w:cstheme="minorHAnsi"/>
                <w:sz w:val="24"/>
                <w:szCs w:val="24"/>
              </w:rPr>
              <w:t xml:space="preserve">“A young Jewish boy discovered the kingdom of </w:t>
            </w:r>
            <w:r w:rsidRPr="00E30E00">
              <w:rPr>
                <w:rFonts w:asciiTheme="minorHAnsi" w:hAnsiTheme="minorHAnsi" w:cstheme="minorHAnsi"/>
                <w:sz w:val="24"/>
                <w:szCs w:val="24"/>
              </w:rPr>
              <w:lastRenderedPageBreak/>
              <w:t>night</w:t>
            </w:r>
            <w:r w:rsidR="00FB197B">
              <w:rPr>
                <w:rFonts w:asciiTheme="minorHAnsi" w:hAnsiTheme="minorHAnsi" w:cstheme="minorHAnsi"/>
                <w:sz w:val="24"/>
                <w:szCs w:val="24"/>
              </w:rPr>
              <w:t>.</w:t>
            </w:r>
            <w:r w:rsidRPr="00E30E00">
              <w:rPr>
                <w:rFonts w:asciiTheme="minorHAnsi" w:hAnsiTheme="minorHAnsi" w:cstheme="minorHAnsi"/>
                <w:sz w:val="24"/>
                <w:szCs w:val="24"/>
              </w:rPr>
              <w:t>”</w:t>
            </w:r>
          </w:p>
          <w:p w:rsidR="00E30E00" w:rsidRDefault="00E30E00" w:rsidP="002A7668">
            <w:pPr>
              <w:spacing w:after="0" w:line="240" w:lineRule="auto"/>
              <w:contextualSpacing/>
              <w:rPr>
                <w:rFonts w:asciiTheme="minorHAnsi" w:hAnsiTheme="minorHAnsi" w:cstheme="minorHAnsi"/>
                <w:sz w:val="24"/>
                <w:szCs w:val="24"/>
              </w:rPr>
            </w:pPr>
            <w:r w:rsidRPr="00E30E00">
              <w:rPr>
                <w:rFonts w:asciiTheme="minorHAnsi" w:hAnsiTheme="minorHAnsi" w:cstheme="minorHAnsi"/>
                <w:sz w:val="24"/>
                <w:szCs w:val="24"/>
              </w:rPr>
              <w:t xml:space="preserve"> “I remembered: It happened yesterday or eternities ago</w:t>
            </w:r>
            <w:r w:rsidR="00FB197B">
              <w:rPr>
                <w:rFonts w:asciiTheme="minorHAnsi" w:hAnsiTheme="minorHAnsi" w:cstheme="minorHAnsi"/>
                <w:sz w:val="24"/>
                <w:szCs w:val="24"/>
              </w:rPr>
              <w:t>.</w:t>
            </w:r>
            <w:r w:rsidRPr="00E30E00">
              <w:rPr>
                <w:rFonts w:asciiTheme="minorHAnsi" w:hAnsiTheme="minorHAnsi" w:cstheme="minorHAnsi"/>
                <w:sz w:val="24"/>
                <w:szCs w:val="24"/>
              </w:rPr>
              <w:t>”</w:t>
            </w:r>
          </w:p>
          <w:p w:rsidR="00E30E00" w:rsidRDefault="00E30E00" w:rsidP="002A7668">
            <w:pPr>
              <w:spacing w:after="0" w:line="240" w:lineRule="auto"/>
              <w:contextualSpacing/>
              <w:rPr>
                <w:rFonts w:asciiTheme="minorHAnsi" w:hAnsiTheme="minorHAnsi" w:cstheme="minorHAnsi"/>
                <w:sz w:val="24"/>
                <w:szCs w:val="24"/>
              </w:rPr>
            </w:pPr>
            <w:r w:rsidRPr="00E30E00">
              <w:rPr>
                <w:rFonts w:asciiTheme="minorHAnsi" w:hAnsiTheme="minorHAnsi" w:cstheme="minorHAnsi"/>
                <w:sz w:val="24"/>
                <w:szCs w:val="24"/>
              </w:rPr>
              <w:t>“The ghetto. The deportation. The sealed cattle car</w:t>
            </w:r>
            <w:r w:rsidR="00FB197B">
              <w:rPr>
                <w:rFonts w:asciiTheme="minorHAnsi" w:hAnsiTheme="minorHAnsi" w:cstheme="minorHAnsi"/>
                <w:sz w:val="24"/>
                <w:szCs w:val="24"/>
              </w:rPr>
              <w:t>.</w:t>
            </w:r>
            <w:r w:rsidRPr="00E30E00">
              <w:rPr>
                <w:rFonts w:asciiTheme="minorHAnsi" w:hAnsiTheme="minorHAnsi" w:cstheme="minorHAnsi"/>
                <w:sz w:val="24"/>
                <w:szCs w:val="24"/>
              </w:rPr>
              <w:t>”</w:t>
            </w:r>
          </w:p>
          <w:p w:rsidR="00FB197B" w:rsidRDefault="00FB197B" w:rsidP="002A7668">
            <w:pPr>
              <w:spacing w:after="0" w:line="240" w:lineRule="auto"/>
              <w:contextualSpacing/>
              <w:rPr>
                <w:rFonts w:asciiTheme="minorHAnsi" w:hAnsiTheme="minorHAnsi" w:cstheme="minorHAnsi"/>
                <w:sz w:val="24"/>
                <w:szCs w:val="24"/>
              </w:rPr>
            </w:pPr>
            <w:r w:rsidRPr="00FB197B">
              <w:rPr>
                <w:rFonts w:asciiTheme="minorHAnsi" w:hAnsiTheme="minorHAnsi" w:cstheme="minorHAnsi"/>
                <w:sz w:val="24"/>
                <w:szCs w:val="24"/>
              </w:rPr>
              <w:t>“The fiery altar upon which the history of our people and the future of mankind were meant to be sacrificed</w:t>
            </w:r>
            <w:r>
              <w:rPr>
                <w:rFonts w:asciiTheme="minorHAnsi" w:hAnsiTheme="minorHAnsi" w:cstheme="minorHAnsi"/>
                <w:sz w:val="24"/>
                <w:szCs w:val="24"/>
              </w:rPr>
              <w:t>.</w:t>
            </w:r>
            <w:r w:rsidRPr="00FB197B">
              <w:rPr>
                <w:rFonts w:asciiTheme="minorHAnsi" w:hAnsiTheme="minorHAnsi" w:cstheme="minorHAnsi"/>
                <w:sz w:val="24"/>
                <w:szCs w:val="24"/>
              </w:rPr>
              <w:t>”</w:t>
            </w:r>
          </w:p>
          <w:p w:rsidR="001E286D" w:rsidRDefault="001E286D" w:rsidP="002A7668">
            <w:pPr>
              <w:spacing w:after="0" w:line="240" w:lineRule="auto"/>
              <w:contextualSpacing/>
              <w:rPr>
                <w:rFonts w:asciiTheme="minorHAnsi" w:hAnsiTheme="minorHAnsi" w:cstheme="minorHAnsi"/>
                <w:sz w:val="24"/>
                <w:szCs w:val="24"/>
              </w:rPr>
            </w:pPr>
          </w:p>
        </w:tc>
        <w:tc>
          <w:tcPr>
            <w:tcW w:w="1440" w:type="dxa"/>
          </w:tcPr>
          <w:p w:rsidR="001E286D" w:rsidRDefault="00FB197B"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688</w:t>
            </w:r>
          </w:p>
          <w:p w:rsidR="00FB197B" w:rsidRDefault="00FB197B" w:rsidP="002A7668">
            <w:pPr>
              <w:spacing w:after="0" w:line="240" w:lineRule="auto"/>
              <w:contextualSpacing/>
              <w:rPr>
                <w:rFonts w:asciiTheme="minorHAnsi" w:hAnsiTheme="minorHAnsi" w:cstheme="minorHAnsi"/>
                <w:sz w:val="24"/>
                <w:szCs w:val="24"/>
              </w:rPr>
            </w:pPr>
          </w:p>
          <w:p w:rsidR="00FB197B" w:rsidRDefault="00FB197B"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688</w:t>
            </w:r>
          </w:p>
          <w:p w:rsidR="00FB197B" w:rsidRDefault="00FB197B" w:rsidP="002A7668">
            <w:pPr>
              <w:spacing w:after="0" w:line="240" w:lineRule="auto"/>
              <w:contextualSpacing/>
              <w:rPr>
                <w:rFonts w:asciiTheme="minorHAnsi" w:hAnsiTheme="minorHAnsi" w:cstheme="minorHAnsi"/>
                <w:sz w:val="24"/>
                <w:szCs w:val="24"/>
              </w:rPr>
            </w:pPr>
          </w:p>
          <w:p w:rsidR="00FB197B" w:rsidRDefault="00FB197B"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688</w:t>
            </w:r>
          </w:p>
          <w:p w:rsidR="00FB197B" w:rsidRDefault="00FB197B" w:rsidP="002A7668">
            <w:pPr>
              <w:spacing w:after="0" w:line="240" w:lineRule="auto"/>
              <w:contextualSpacing/>
              <w:rPr>
                <w:rFonts w:asciiTheme="minorHAnsi" w:hAnsiTheme="minorHAnsi" w:cstheme="minorHAnsi"/>
                <w:sz w:val="24"/>
                <w:szCs w:val="24"/>
              </w:rPr>
            </w:pPr>
          </w:p>
          <w:p w:rsidR="00FB197B" w:rsidRDefault="00FB197B"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688</w:t>
            </w:r>
          </w:p>
        </w:tc>
        <w:tc>
          <w:tcPr>
            <w:tcW w:w="5220" w:type="dxa"/>
          </w:tcPr>
          <w:p w:rsidR="001E286D" w:rsidRDefault="00FB197B" w:rsidP="009A28B3">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In this short paragraph where all these quotes are </w:t>
            </w:r>
            <w:r>
              <w:rPr>
                <w:rFonts w:asciiTheme="minorHAnsi" w:hAnsiTheme="minorHAnsi" w:cstheme="minorHAnsi"/>
                <w:sz w:val="24"/>
                <w:szCs w:val="24"/>
              </w:rPr>
              <w:lastRenderedPageBreak/>
              <w:t xml:space="preserve">located, Wiesel establishes a brief but powerful description of the boy’s experiences of the Holocaust. He introduces the boy in the quote, “A young Jewish boy…” </w:t>
            </w:r>
            <w:r w:rsidR="009A28B3">
              <w:rPr>
                <w:rFonts w:asciiTheme="minorHAnsi" w:hAnsiTheme="minorHAnsi" w:cstheme="minorHAnsi"/>
                <w:sz w:val="24"/>
                <w:szCs w:val="24"/>
              </w:rPr>
              <w:t xml:space="preserve">The boy is never named but it can be inferred that it is Wiesel by the statement, “I remembered: It happened yesterday or eternities ago.” </w:t>
            </w:r>
            <w:r>
              <w:rPr>
                <w:rFonts w:asciiTheme="minorHAnsi" w:hAnsiTheme="minorHAnsi" w:cstheme="minorHAnsi"/>
                <w:sz w:val="24"/>
                <w:szCs w:val="24"/>
              </w:rPr>
              <w:t>The word “kingdom” has positive connotations, conjuring images of kings and knights, but as the nightmare progresses the “kingdom” becomes a kingdom of the “night”—a kingdom of darkness, fear, and death. The short phrases</w:t>
            </w:r>
            <w:r w:rsidR="009A28B3">
              <w:rPr>
                <w:rFonts w:asciiTheme="minorHAnsi" w:hAnsiTheme="minorHAnsi" w:cstheme="minorHAnsi"/>
                <w:sz w:val="24"/>
                <w:szCs w:val="24"/>
              </w:rPr>
              <w:t>—“T</w:t>
            </w:r>
            <w:r>
              <w:rPr>
                <w:rFonts w:asciiTheme="minorHAnsi" w:hAnsiTheme="minorHAnsi" w:cstheme="minorHAnsi"/>
                <w:sz w:val="24"/>
                <w:szCs w:val="24"/>
              </w:rPr>
              <w:t>he ghetto. The deportation. The sealed cattle</w:t>
            </w:r>
            <w:r w:rsidR="009A28B3">
              <w:rPr>
                <w:rFonts w:asciiTheme="minorHAnsi" w:hAnsiTheme="minorHAnsi" w:cstheme="minorHAnsi"/>
                <w:sz w:val="24"/>
                <w:szCs w:val="24"/>
              </w:rPr>
              <w:t>.</w:t>
            </w:r>
            <w:r>
              <w:rPr>
                <w:rFonts w:asciiTheme="minorHAnsi" w:hAnsiTheme="minorHAnsi" w:cstheme="minorHAnsi"/>
                <w:sz w:val="24"/>
                <w:szCs w:val="24"/>
              </w:rPr>
              <w:t>”</w:t>
            </w:r>
            <w:r w:rsidR="009A28B3">
              <w:rPr>
                <w:rFonts w:asciiTheme="minorHAnsi" w:hAnsiTheme="minorHAnsi" w:cstheme="minorHAnsi"/>
                <w:sz w:val="24"/>
                <w:szCs w:val="24"/>
              </w:rPr>
              <w:t>—du</w:t>
            </w:r>
            <w:r>
              <w:rPr>
                <w:rFonts w:asciiTheme="minorHAnsi" w:hAnsiTheme="minorHAnsi" w:cstheme="minorHAnsi"/>
                <w:sz w:val="24"/>
                <w:szCs w:val="24"/>
              </w:rPr>
              <w:t>e to their structure, accentuate the rapid decline into the darkness and the fear. The “fiery altar”</w:t>
            </w:r>
            <w:r w:rsidR="009A28B3">
              <w:rPr>
                <w:rFonts w:asciiTheme="minorHAnsi" w:hAnsiTheme="minorHAnsi" w:cstheme="minorHAnsi"/>
                <w:sz w:val="24"/>
                <w:szCs w:val="24"/>
              </w:rPr>
              <w:t xml:space="preserve"> represents the crematoriums the Nazis used to burn the bodies. The use of the word altar refers back to the ancient Jewish traditions of animal sacrifices. The crematoriums represent these altars and the Jewish culture, history, and people were being burned away along with the “future of mankind.”</w:t>
            </w:r>
          </w:p>
        </w:tc>
      </w:tr>
      <w:tr w:rsidR="001E286D">
        <w:trPr>
          <w:jc w:val="center"/>
        </w:trPr>
        <w:tc>
          <w:tcPr>
            <w:tcW w:w="5148" w:type="dxa"/>
          </w:tcPr>
          <w:p w:rsidR="00D26F4C" w:rsidRDefault="009A28B3" w:rsidP="002A7668">
            <w:pPr>
              <w:spacing w:after="0" w:line="240" w:lineRule="auto"/>
              <w:contextualSpacing/>
              <w:rPr>
                <w:rFonts w:asciiTheme="minorHAnsi" w:hAnsiTheme="minorHAnsi" w:cstheme="minorHAnsi"/>
                <w:sz w:val="24"/>
                <w:szCs w:val="24"/>
              </w:rPr>
            </w:pPr>
            <w:r w:rsidRPr="009A28B3">
              <w:rPr>
                <w:rFonts w:asciiTheme="minorHAnsi" w:hAnsiTheme="minorHAnsi" w:cstheme="minorHAnsi"/>
                <w:sz w:val="24"/>
                <w:szCs w:val="24"/>
              </w:rPr>
              <w:lastRenderedPageBreak/>
              <w:t>“What have you done with my future? What have you done with your life?”</w:t>
            </w:r>
          </w:p>
          <w:p w:rsidR="001E286D" w:rsidRDefault="001E286D" w:rsidP="002A7668">
            <w:pPr>
              <w:spacing w:after="0" w:line="240" w:lineRule="auto"/>
              <w:contextualSpacing/>
              <w:rPr>
                <w:rFonts w:asciiTheme="minorHAnsi" w:hAnsiTheme="minorHAnsi" w:cstheme="minorHAnsi"/>
                <w:sz w:val="24"/>
                <w:szCs w:val="24"/>
              </w:rPr>
            </w:pPr>
          </w:p>
        </w:tc>
        <w:tc>
          <w:tcPr>
            <w:tcW w:w="1440" w:type="dxa"/>
          </w:tcPr>
          <w:p w:rsidR="001E286D" w:rsidRDefault="009A28B3"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688</w:t>
            </w:r>
          </w:p>
        </w:tc>
        <w:tc>
          <w:tcPr>
            <w:tcW w:w="5220" w:type="dxa"/>
          </w:tcPr>
          <w:p w:rsidR="001E286D" w:rsidRDefault="00185883" w:rsidP="00185883">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boy after questioning his father about why these horrific things were occurring, immediately turns to Wiesel and asks him these questions. By abruptly turning from the past—the father—to the present—Wiesel—the audience is jolted back to the present and is confronted with Wiesel about how they have lived their lives to address to the wrongs of the past.  </w:t>
            </w:r>
          </w:p>
        </w:tc>
      </w:tr>
      <w:tr w:rsidR="001E286D">
        <w:trPr>
          <w:jc w:val="center"/>
        </w:trPr>
        <w:tc>
          <w:tcPr>
            <w:tcW w:w="5148" w:type="dxa"/>
          </w:tcPr>
          <w:p w:rsidR="001E286D" w:rsidRDefault="00185883"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t>
            </w:r>
            <w:r w:rsidRPr="00185883">
              <w:rPr>
                <w:rFonts w:asciiTheme="minorHAnsi" w:hAnsiTheme="minorHAnsi" w:cstheme="minorHAnsi"/>
                <w:sz w:val="24"/>
                <w:szCs w:val="24"/>
              </w:rPr>
              <w:t xml:space="preserve">And now the boy is turning to me…And I tell him that I have tried…And then I explained to him how </w:t>
            </w:r>
            <w:r w:rsidRPr="00185883">
              <w:rPr>
                <w:rFonts w:asciiTheme="minorHAnsi" w:hAnsiTheme="minorHAnsi" w:cstheme="minorHAnsi"/>
                <w:sz w:val="24"/>
                <w:szCs w:val="24"/>
              </w:rPr>
              <w:lastRenderedPageBreak/>
              <w:t xml:space="preserve">naïve we were…” </w:t>
            </w:r>
          </w:p>
          <w:p w:rsidR="00185883" w:rsidRDefault="00185883" w:rsidP="002A7668">
            <w:pPr>
              <w:spacing w:after="0" w:line="240" w:lineRule="auto"/>
              <w:contextualSpacing/>
              <w:rPr>
                <w:rFonts w:asciiTheme="minorHAnsi" w:hAnsiTheme="minorHAnsi" w:cstheme="minorHAnsi"/>
                <w:sz w:val="24"/>
                <w:szCs w:val="24"/>
              </w:rPr>
            </w:pPr>
            <w:r w:rsidRPr="00185883">
              <w:rPr>
                <w:rFonts w:asciiTheme="minorHAnsi" w:hAnsiTheme="minorHAnsi" w:cstheme="minorHAnsi"/>
                <w:sz w:val="24"/>
                <w:szCs w:val="24"/>
              </w:rPr>
              <w:t xml:space="preserve"> “…I have tried to fight those who would forget. Because if we forget, we are guilty, we are accomplices”</w:t>
            </w:r>
          </w:p>
          <w:p w:rsidR="00185883" w:rsidRDefault="00185883" w:rsidP="002A7668">
            <w:pPr>
              <w:spacing w:after="0" w:line="240" w:lineRule="auto"/>
              <w:contextualSpacing/>
              <w:rPr>
                <w:rFonts w:asciiTheme="minorHAnsi" w:hAnsiTheme="minorHAnsi" w:cstheme="minorHAnsi"/>
                <w:sz w:val="24"/>
                <w:szCs w:val="24"/>
              </w:rPr>
            </w:pPr>
            <w:r w:rsidRPr="00185883">
              <w:rPr>
                <w:rFonts w:asciiTheme="minorHAnsi" w:hAnsiTheme="minorHAnsi" w:cstheme="minorHAnsi"/>
                <w:sz w:val="24"/>
                <w:szCs w:val="24"/>
              </w:rPr>
              <w:t>“…the world did know and remain silent. And that is why I swore never to be silent whenever and where ever human beings endure suffering and humiliation”</w:t>
            </w:r>
          </w:p>
          <w:p w:rsidR="00185883" w:rsidRDefault="00052E4D"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“We must always takes sides” </w:t>
            </w:r>
          </w:p>
          <w:p w:rsidR="00052E4D" w:rsidRDefault="00052E4D" w:rsidP="002A7668">
            <w:pPr>
              <w:spacing w:after="0" w:line="240" w:lineRule="auto"/>
              <w:contextualSpacing/>
              <w:rPr>
                <w:rFonts w:asciiTheme="minorHAnsi" w:hAnsiTheme="minorHAnsi" w:cstheme="minorHAnsi"/>
                <w:sz w:val="24"/>
                <w:szCs w:val="24"/>
              </w:rPr>
            </w:pPr>
            <w:r w:rsidRPr="00052E4D">
              <w:rPr>
                <w:rFonts w:asciiTheme="minorHAnsi" w:hAnsiTheme="minorHAnsi" w:cstheme="minorHAnsi"/>
                <w:sz w:val="24"/>
                <w:szCs w:val="24"/>
              </w:rPr>
              <w:t>“Neutrality helps the oppressor, never the victim. Silence encourages the tormentor, never the tormented”</w:t>
            </w:r>
          </w:p>
        </w:tc>
        <w:tc>
          <w:tcPr>
            <w:tcW w:w="1440" w:type="dxa"/>
          </w:tcPr>
          <w:p w:rsidR="001E286D" w:rsidRDefault="00052E4D"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688</w:t>
            </w:r>
          </w:p>
          <w:p w:rsidR="00052E4D" w:rsidRDefault="00052E4D" w:rsidP="002A7668">
            <w:pPr>
              <w:spacing w:after="0" w:line="240" w:lineRule="auto"/>
              <w:contextualSpacing/>
              <w:rPr>
                <w:rFonts w:asciiTheme="minorHAnsi" w:hAnsiTheme="minorHAnsi" w:cstheme="minorHAnsi"/>
                <w:sz w:val="24"/>
                <w:szCs w:val="24"/>
              </w:rPr>
            </w:pPr>
          </w:p>
          <w:p w:rsidR="00052E4D" w:rsidRDefault="00052E4D" w:rsidP="002A7668">
            <w:pPr>
              <w:spacing w:after="0" w:line="240" w:lineRule="auto"/>
              <w:contextualSpacing/>
              <w:rPr>
                <w:rFonts w:asciiTheme="minorHAnsi" w:hAnsiTheme="minorHAnsi" w:cstheme="minorHAnsi"/>
                <w:sz w:val="24"/>
                <w:szCs w:val="24"/>
              </w:rPr>
            </w:pPr>
          </w:p>
          <w:p w:rsidR="00052E4D" w:rsidRDefault="00052E4D"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688</w:t>
            </w:r>
          </w:p>
          <w:p w:rsidR="00052E4D" w:rsidRDefault="00052E4D" w:rsidP="002A7668">
            <w:pPr>
              <w:spacing w:after="0" w:line="240" w:lineRule="auto"/>
              <w:contextualSpacing/>
              <w:rPr>
                <w:rFonts w:asciiTheme="minorHAnsi" w:hAnsiTheme="minorHAnsi" w:cstheme="minorHAnsi"/>
                <w:sz w:val="24"/>
                <w:szCs w:val="24"/>
              </w:rPr>
            </w:pPr>
          </w:p>
          <w:p w:rsidR="00052E4D" w:rsidRDefault="00052E4D" w:rsidP="002A7668">
            <w:pPr>
              <w:spacing w:after="0" w:line="240" w:lineRule="auto"/>
              <w:contextualSpacing/>
              <w:rPr>
                <w:rFonts w:asciiTheme="minorHAnsi" w:hAnsiTheme="minorHAnsi" w:cstheme="minorHAnsi"/>
                <w:sz w:val="24"/>
                <w:szCs w:val="24"/>
              </w:rPr>
            </w:pPr>
          </w:p>
          <w:p w:rsidR="00052E4D" w:rsidRDefault="00052E4D"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688</w:t>
            </w:r>
          </w:p>
          <w:p w:rsidR="00052E4D" w:rsidRDefault="00052E4D" w:rsidP="002A7668">
            <w:pPr>
              <w:spacing w:after="0" w:line="240" w:lineRule="auto"/>
              <w:contextualSpacing/>
              <w:rPr>
                <w:rFonts w:asciiTheme="minorHAnsi" w:hAnsiTheme="minorHAnsi" w:cstheme="minorHAnsi"/>
                <w:sz w:val="24"/>
                <w:szCs w:val="24"/>
              </w:rPr>
            </w:pPr>
          </w:p>
          <w:p w:rsidR="00052E4D" w:rsidRDefault="00052E4D" w:rsidP="002A7668">
            <w:pPr>
              <w:spacing w:after="0" w:line="240" w:lineRule="auto"/>
              <w:contextualSpacing/>
              <w:rPr>
                <w:rFonts w:asciiTheme="minorHAnsi" w:hAnsiTheme="minorHAnsi" w:cstheme="minorHAnsi"/>
                <w:sz w:val="24"/>
                <w:szCs w:val="24"/>
              </w:rPr>
            </w:pPr>
          </w:p>
          <w:p w:rsidR="00052E4D" w:rsidRDefault="00052E4D" w:rsidP="002A7668">
            <w:pPr>
              <w:spacing w:after="0" w:line="240" w:lineRule="auto"/>
              <w:contextualSpacing/>
              <w:rPr>
                <w:rFonts w:asciiTheme="minorHAnsi" w:hAnsiTheme="minorHAnsi" w:cstheme="minorHAnsi"/>
                <w:sz w:val="24"/>
                <w:szCs w:val="24"/>
              </w:rPr>
            </w:pPr>
          </w:p>
          <w:p w:rsidR="00052E4D" w:rsidRDefault="00052E4D"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688</w:t>
            </w:r>
          </w:p>
          <w:p w:rsidR="00052E4D" w:rsidRDefault="00052E4D"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688</w:t>
            </w:r>
          </w:p>
        </w:tc>
        <w:tc>
          <w:tcPr>
            <w:tcW w:w="5220" w:type="dxa"/>
          </w:tcPr>
          <w:p w:rsidR="001E286D" w:rsidRDefault="00C70E4D" w:rsidP="002A7668">
            <w:pPr>
              <w:spacing w:after="0" w:line="240" w:lineRule="auto"/>
              <w:contextualSpacing/>
              <w:rPr>
                <w:rFonts w:asciiTheme="minorHAnsi" w:hAnsiTheme="minorHAnsi" w:cstheme="minorHAnsi"/>
                <w:sz w:val="24"/>
                <w:szCs w:val="24"/>
              </w:rPr>
            </w:pPr>
            <w:r w:rsidRPr="00C70E4D">
              <w:rPr>
                <w:rFonts w:asciiTheme="minorHAnsi" w:hAnsiTheme="minorHAnsi" w:cstheme="minorHAnsi"/>
                <w:sz w:val="24"/>
                <w:szCs w:val="24"/>
              </w:rPr>
              <w:lastRenderedPageBreak/>
              <w:t xml:space="preserve">In the three paragraphs where Wiesel answers the boy, parallel sentence structure is used to </w:t>
            </w:r>
            <w:r w:rsidRPr="00C70E4D">
              <w:rPr>
                <w:rFonts w:asciiTheme="minorHAnsi" w:hAnsiTheme="minorHAnsi" w:cstheme="minorHAnsi"/>
                <w:sz w:val="24"/>
                <w:szCs w:val="24"/>
              </w:rPr>
              <w:lastRenderedPageBreak/>
              <w:t xml:space="preserve">interconnect and support Wiesel’s message. Each paragraph begins with “and:” “And now the boy is turning to me…And I tell him that I have tried…And then I explained to him how naïve we were…” (688). This parallel structure (beginning the sentence with “And”) emphasizes how Wiesel’s life has been focused on these questions. Wiesel tells the boy, “…I have tried to fight those who would forget. Because if we forget, we are guilty, we are accomplices” (688). Wiesel continues to use parallel structure to stress that everyone stays silent, “we” are accomplices, criminally guilty. He continues to build his argument in the next paragraph when he explains to the boy that during the Holocaust “…the world did know and remained silent. And that is why I swore never to be silent whenever and where ever human beings endure suffering and humiliation” (688). In this statement, Wiesel acknowledges the world stood by and let millions die and suffer and did nothing. Wiesel boldly declares, “We must always takes sides” (688). This simple emphatic statement connects back to the earlier statements with “we,” strengthening the concept that if you take sides, speak up, you will avoid the guilt.  With his last lines in the paragraph, he completes his indictment of past society and challenges the world—present and future: “Neutrality helps the oppressor, never the victim. Silence encourages the tormentor, never the tormented” (688). Structuring each of these two short sentences to be parallel, Wiesel </w:t>
            </w:r>
            <w:r w:rsidRPr="00C70E4D">
              <w:rPr>
                <w:rFonts w:asciiTheme="minorHAnsi" w:hAnsiTheme="minorHAnsi" w:cstheme="minorHAnsi"/>
                <w:sz w:val="24"/>
                <w:szCs w:val="24"/>
              </w:rPr>
              <w:lastRenderedPageBreak/>
              <w:t>reinforces the previous statement that people must take sides to protect the victims and the tormented.</w:t>
            </w:r>
          </w:p>
        </w:tc>
      </w:tr>
      <w:tr w:rsidR="001E286D">
        <w:trPr>
          <w:jc w:val="center"/>
        </w:trPr>
        <w:tc>
          <w:tcPr>
            <w:tcW w:w="5148" w:type="dxa"/>
          </w:tcPr>
          <w:p w:rsidR="002A7668" w:rsidRDefault="00052E4D"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Wiesel proves that he is the “speaker for the dead.”</w:t>
            </w:r>
          </w:p>
          <w:p w:rsidR="001E286D" w:rsidRDefault="00052E4D"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“…profound sense of humility…”</w:t>
            </w:r>
          </w:p>
          <w:p w:rsidR="001E286D" w:rsidRDefault="001E286D" w:rsidP="002A7668">
            <w:pPr>
              <w:spacing w:after="0" w:line="240" w:lineRule="auto"/>
              <w:contextualSpacing/>
              <w:rPr>
                <w:rFonts w:asciiTheme="minorHAnsi" w:hAnsiTheme="minorHAnsi" w:cstheme="minorHAnsi"/>
                <w:sz w:val="24"/>
                <w:szCs w:val="24"/>
              </w:rPr>
            </w:pPr>
          </w:p>
        </w:tc>
        <w:tc>
          <w:tcPr>
            <w:tcW w:w="1440" w:type="dxa"/>
          </w:tcPr>
          <w:p w:rsidR="001E286D" w:rsidRDefault="00052E4D"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687</w:t>
            </w:r>
          </w:p>
          <w:p w:rsidR="00052E4D" w:rsidRDefault="00052E4D" w:rsidP="002A7668">
            <w:pPr>
              <w:spacing w:after="0" w:line="240" w:lineRule="auto"/>
              <w:contextualSpacing/>
              <w:rPr>
                <w:rFonts w:asciiTheme="minorHAnsi" w:hAnsiTheme="minorHAnsi" w:cstheme="minorHAnsi"/>
                <w:sz w:val="24"/>
                <w:szCs w:val="24"/>
              </w:rPr>
            </w:pPr>
          </w:p>
          <w:p w:rsidR="00052E4D" w:rsidRDefault="00052E4D"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687</w:t>
            </w:r>
          </w:p>
        </w:tc>
        <w:tc>
          <w:tcPr>
            <w:tcW w:w="5220" w:type="dxa"/>
          </w:tcPr>
          <w:p w:rsidR="001E286D" w:rsidRDefault="00052E4D" w:rsidP="002A7668">
            <w:pPr>
              <w:spacing w:after="0" w:line="240" w:lineRule="auto"/>
              <w:contextualSpacing/>
              <w:rPr>
                <w:rFonts w:asciiTheme="minorHAnsi" w:hAnsiTheme="minorHAnsi" w:cstheme="minorHAnsi"/>
                <w:sz w:val="24"/>
                <w:szCs w:val="24"/>
              </w:rPr>
            </w:pPr>
            <w:r w:rsidRPr="00052E4D">
              <w:rPr>
                <w:rFonts w:asciiTheme="minorHAnsi" w:hAnsiTheme="minorHAnsi" w:cstheme="minorHAnsi"/>
                <w:sz w:val="24"/>
                <w:szCs w:val="24"/>
              </w:rPr>
              <w:t>At the beginning of this speech, Wiesel states he accepts the Nobel Prize with a “profound sense of humility” (687), and as discussed earlier, proclaims that he does not have the right to “speak for the dead.” In the last paragraph of this excerpt, Wiesel states he cannot be silent “…whenever human beings endure…humiliation” (688). In this speech, Wiesel proves that he does have the right to speak for the dead and the living, the victims and the survivors.  In this speech he moved beyond his humility to challenge the world to never forget the past and never silent its voice in the face of injustice and suffering.</w:t>
            </w:r>
          </w:p>
        </w:tc>
      </w:tr>
    </w:tbl>
    <w:p w:rsidR="008D3588" w:rsidRDefault="008D3588" w:rsidP="001E286D">
      <w:pPr>
        <w:spacing w:after="0" w:line="360" w:lineRule="auto"/>
        <w:rPr>
          <w:rFonts w:asciiTheme="minorHAnsi" w:hAnsiTheme="minorHAnsi" w:cstheme="minorHAnsi"/>
          <w:sz w:val="24"/>
          <w:szCs w:val="24"/>
        </w:rPr>
      </w:pPr>
    </w:p>
    <w:p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rsidR="00E140DB" w:rsidRDefault="007B5972"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Using their notes—answers to the questions, chart, developed thesis statement—</w:t>
      </w:r>
      <w:r w:rsidR="00F64779">
        <w:rPr>
          <w:rFonts w:asciiTheme="minorHAnsi" w:hAnsiTheme="minorHAnsi" w:cstheme="minorHAnsi"/>
          <w:sz w:val="24"/>
          <w:szCs w:val="24"/>
        </w:rPr>
        <w:t xml:space="preserve">students respond to the prompt </w:t>
      </w:r>
      <w:r>
        <w:rPr>
          <w:rFonts w:asciiTheme="minorHAnsi" w:hAnsiTheme="minorHAnsi" w:cstheme="minorHAnsi"/>
          <w:sz w:val="24"/>
          <w:szCs w:val="24"/>
        </w:rPr>
        <w:t>o</w:t>
      </w:r>
      <w:r w:rsidR="00F64779">
        <w:rPr>
          <w:rFonts w:asciiTheme="minorHAnsi" w:hAnsiTheme="minorHAnsi" w:cstheme="minorHAnsi"/>
          <w:sz w:val="24"/>
          <w:szCs w:val="24"/>
        </w:rPr>
        <w:t>n-demand during the class period.</w:t>
      </w:r>
      <w:r>
        <w:rPr>
          <w:rFonts w:asciiTheme="minorHAnsi" w:hAnsiTheme="minorHAnsi" w:cstheme="minorHAnsi"/>
          <w:sz w:val="24"/>
          <w:szCs w:val="24"/>
        </w:rPr>
        <w:t xml:space="preserve"> </w:t>
      </w:r>
      <w:r w:rsidR="00E140DB">
        <w:rPr>
          <w:rFonts w:asciiTheme="minorHAnsi" w:hAnsiTheme="minorHAnsi" w:cstheme="minorHAnsi"/>
          <w:sz w:val="24"/>
          <w:szCs w:val="24"/>
        </w:rPr>
        <w:t xml:space="preserve"> </w:t>
      </w:r>
    </w:p>
    <w:p w:rsidR="001E286D" w:rsidRPr="00B35E4D" w:rsidRDefault="00F64779"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After the on-demand writing session, students will revise their one page essay through multiple drafts to create a final draft (see W.9-10.5). With regard to grade level and student ability, teachers should decide how much scaffolding they will provide during this process (i.e. modeling, showing example pieces, sharing work as students go).</w:t>
      </w:r>
    </w:p>
    <w:p w:rsidR="00B35E4D" w:rsidRDefault="00E66010" w:rsidP="00B35E4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Sample </w:t>
      </w:r>
      <w:r w:rsidR="00B35E4D">
        <w:rPr>
          <w:rFonts w:asciiTheme="minorHAnsi" w:hAnsiTheme="minorHAnsi" w:cstheme="minorHAnsi"/>
          <w:sz w:val="24"/>
          <w:szCs w:val="24"/>
        </w:rPr>
        <w:t>Answer</w:t>
      </w:r>
    </w:p>
    <w:p w:rsidR="00E30E00" w:rsidRPr="002F64F0" w:rsidRDefault="00191926" w:rsidP="00E30E00">
      <w:pPr>
        <w:pStyle w:val="ListParagraph"/>
        <w:spacing w:after="0" w:line="360" w:lineRule="auto"/>
        <w:ind w:firstLine="720"/>
        <w:rPr>
          <w:rFonts w:asciiTheme="minorHAnsi" w:hAnsiTheme="minorHAnsi" w:cstheme="minorHAnsi"/>
          <w:sz w:val="24"/>
          <w:szCs w:val="24"/>
        </w:rPr>
      </w:pPr>
      <w:r w:rsidRPr="002F64F0">
        <w:rPr>
          <w:rFonts w:asciiTheme="minorHAnsi" w:hAnsiTheme="minorHAnsi" w:cstheme="minorHAnsi"/>
          <w:sz w:val="24"/>
          <w:szCs w:val="24"/>
        </w:rPr>
        <w:t xml:space="preserve">In </w:t>
      </w:r>
      <w:r w:rsidR="00E30E00" w:rsidRPr="002F64F0">
        <w:rPr>
          <w:rFonts w:asciiTheme="minorHAnsi" w:hAnsiTheme="minorHAnsi" w:cstheme="minorHAnsi"/>
          <w:sz w:val="24"/>
          <w:szCs w:val="24"/>
        </w:rPr>
        <w:t>1986, in his acceptance speech for the Nobel Peace Prize, Elie Wiesel—successful writer, great humanitarian, Holocaust survivor—emphatically challenges the world, to confront injustice and inhumanity with action, not silence.  Wiesel begins his speech with humility, but builds the momentum by bringing to the forefront the voice of the Jewish children of the Holocaust—his own boyhood voice—to question himself and the audience. Through a small excerpt (eight paragraphs) Wiesel shows that to be silent in the face of injustice and oppression only destroys the innocent and perpetuates human suffering.</w:t>
      </w:r>
    </w:p>
    <w:p w:rsidR="00E30E00" w:rsidRPr="002F64F0" w:rsidRDefault="00E30E00" w:rsidP="00E30E00">
      <w:pPr>
        <w:pStyle w:val="ListParagraph"/>
        <w:spacing w:after="0" w:line="360" w:lineRule="auto"/>
        <w:ind w:firstLine="720"/>
        <w:rPr>
          <w:rFonts w:asciiTheme="minorHAnsi" w:hAnsiTheme="minorHAnsi" w:cstheme="minorHAnsi"/>
          <w:sz w:val="24"/>
          <w:szCs w:val="24"/>
        </w:rPr>
      </w:pPr>
      <w:r w:rsidRPr="002F64F0">
        <w:rPr>
          <w:rFonts w:asciiTheme="minorHAnsi" w:hAnsiTheme="minorHAnsi" w:cstheme="minorHAnsi"/>
          <w:sz w:val="24"/>
          <w:szCs w:val="24"/>
        </w:rPr>
        <w:t>Wiesel opens his speech telling the audience that it would be “presumptuous” (687) of him to accept the Nobel Prize. He states, “No one may speak for the dead, no one may interpret their mutilated dreams and visions” (687). Even though Wiesel is a Holocaust survivor, he strongly believes that no has the right to try speak for the people who were brutally murdered in the Holocaust; no one has the right to try and put together their destroyed dreams and visions. Therefore, he allows a child that survived the Holocaust—himself—to speak and confront Wiesel and the audience with very difficult questions.</w:t>
      </w:r>
    </w:p>
    <w:p w:rsidR="00E30E00" w:rsidRPr="002F64F0" w:rsidRDefault="00E30E00" w:rsidP="00E30E00">
      <w:pPr>
        <w:pStyle w:val="ListParagraph"/>
        <w:spacing w:after="0" w:line="360" w:lineRule="auto"/>
        <w:ind w:firstLine="720"/>
        <w:rPr>
          <w:rFonts w:asciiTheme="minorHAnsi" w:hAnsiTheme="minorHAnsi" w:cstheme="minorHAnsi"/>
          <w:sz w:val="24"/>
          <w:szCs w:val="24"/>
        </w:rPr>
      </w:pPr>
      <w:r w:rsidRPr="002F64F0">
        <w:rPr>
          <w:rFonts w:asciiTheme="minorHAnsi" w:hAnsiTheme="minorHAnsi" w:cstheme="minorHAnsi"/>
          <w:sz w:val="24"/>
          <w:szCs w:val="24"/>
        </w:rPr>
        <w:t>This child is introduced by Wiesel as “A young Jewish boy discovered the kingdom of night” (688). He never names the child and the child is always presented in third person, but the inference can be made that this child is Wiesel because Wiesel opens the introduction, “I remembered: It happened yesterday or eternities ago” (688). An</w:t>
      </w:r>
      <w:r w:rsidR="00052E4D" w:rsidRPr="002F64F0">
        <w:rPr>
          <w:rFonts w:asciiTheme="minorHAnsi" w:hAnsiTheme="minorHAnsi" w:cstheme="minorHAnsi"/>
          <w:sz w:val="24"/>
          <w:szCs w:val="24"/>
        </w:rPr>
        <w:t>d then, in very short phrases which accentuate the fear and</w:t>
      </w:r>
      <w:r w:rsidRPr="002F64F0">
        <w:rPr>
          <w:rFonts w:asciiTheme="minorHAnsi" w:hAnsiTheme="minorHAnsi" w:cstheme="minorHAnsi"/>
          <w:sz w:val="24"/>
          <w:szCs w:val="24"/>
        </w:rPr>
        <w:t xml:space="preserve"> rapid loss of freedom and dignity the boy experienced, Wiesel lists the confusion, anguish, and horrors the boy faced: “The ghetto. The deportation. The sealed cattle car” (688). As this boy was plunge into this horror of </w:t>
      </w:r>
      <w:r w:rsidRPr="002F64F0">
        <w:rPr>
          <w:rFonts w:asciiTheme="minorHAnsi" w:hAnsiTheme="minorHAnsi" w:cstheme="minorHAnsi"/>
          <w:sz w:val="24"/>
          <w:szCs w:val="24"/>
        </w:rPr>
        <w:lastRenderedPageBreak/>
        <w:t>darkness, degradation, and death, his “kingdom,” which normally would have positive connotations connected to kings and knights has now become one of constant “night”—fear and death.  This description culminates with the final statement: “The fiery altar upon which the history of our people and the future of mankind were meant to be sacrificed” (688). In ancient times, the Jewish people would sacrifice animals at the altar, but Hitler and the Nazis were burning Jews in the crematoriums, which became these “fiery altars” in which the culture, the history, the Jewish people were being burned away alo</w:t>
      </w:r>
      <w:r w:rsidR="00052E4D" w:rsidRPr="002F64F0">
        <w:rPr>
          <w:rFonts w:asciiTheme="minorHAnsi" w:hAnsiTheme="minorHAnsi" w:cstheme="minorHAnsi"/>
          <w:sz w:val="24"/>
          <w:szCs w:val="24"/>
        </w:rPr>
        <w:t>ng with the any of hope for humanity.</w:t>
      </w:r>
      <w:r w:rsidRPr="002F64F0">
        <w:rPr>
          <w:rFonts w:asciiTheme="minorHAnsi" w:hAnsiTheme="minorHAnsi" w:cstheme="minorHAnsi"/>
          <w:sz w:val="24"/>
          <w:szCs w:val="24"/>
        </w:rPr>
        <w:t xml:space="preserve"> </w:t>
      </w:r>
    </w:p>
    <w:p w:rsidR="00E30E00" w:rsidRPr="002F64F0" w:rsidRDefault="00E30E00" w:rsidP="00E30E00">
      <w:pPr>
        <w:pStyle w:val="ListParagraph"/>
        <w:spacing w:after="0" w:line="360" w:lineRule="auto"/>
        <w:ind w:firstLine="720"/>
        <w:rPr>
          <w:rFonts w:asciiTheme="minorHAnsi" w:hAnsiTheme="minorHAnsi" w:cstheme="minorHAnsi"/>
          <w:sz w:val="24"/>
          <w:szCs w:val="24"/>
        </w:rPr>
      </w:pPr>
      <w:r w:rsidRPr="002F64F0">
        <w:rPr>
          <w:rFonts w:asciiTheme="minorHAnsi" w:hAnsiTheme="minorHAnsi" w:cstheme="minorHAnsi"/>
          <w:sz w:val="24"/>
          <w:szCs w:val="24"/>
        </w:rPr>
        <w:t>With this horrific backdrop of the Holocaust established in one short paragraph, the boy—Wiesel as a child—questions his father about these horrors, but the fath</w:t>
      </w:r>
      <w:r w:rsidR="00052E4D" w:rsidRPr="002F64F0">
        <w:rPr>
          <w:rFonts w:asciiTheme="minorHAnsi" w:hAnsiTheme="minorHAnsi" w:cstheme="minorHAnsi"/>
          <w:sz w:val="24"/>
          <w:szCs w:val="24"/>
        </w:rPr>
        <w:t xml:space="preserve">er has no chance to </w:t>
      </w:r>
      <w:r w:rsidRPr="002F64F0">
        <w:rPr>
          <w:rFonts w:asciiTheme="minorHAnsi" w:hAnsiTheme="minorHAnsi" w:cstheme="minorHAnsi"/>
          <w:sz w:val="24"/>
          <w:szCs w:val="24"/>
        </w:rPr>
        <w:t xml:space="preserve">answer because the boy turns to the present day Wiesel and confronts him with the following questions: “What have you done with my future? What have you done with your life?” (688). By the boy immediately questioning Wiesel, the audience is catapulted back to the present, and forced, along with Wiesel, to face how they have lived their lives to address the wrongs of the past and move forward in the future. </w:t>
      </w:r>
    </w:p>
    <w:p w:rsidR="00E30E00" w:rsidRPr="002F64F0" w:rsidRDefault="00E30E00" w:rsidP="00052E4D">
      <w:pPr>
        <w:pStyle w:val="ListParagraph"/>
        <w:spacing w:after="0" w:line="360" w:lineRule="auto"/>
        <w:ind w:firstLine="720"/>
        <w:rPr>
          <w:rFonts w:asciiTheme="minorHAnsi" w:hAnsiTheme="minorHAnsi" w:cstheme="minorHAnsi"/>
          <w:sz w:val="24"/>
          <w:szCs w:val="24"/>
        </w:rPr>
      </w:pPr>
      <w:r w:rsidRPr="002F64F0">
        <w:rPr>
          <w:rFonts w:asciiTheme="minorHAnsi" w:hAnsiTheme="minorHAnsi" w:cstheme="minorHAnsi"/>
          <w:sz w:val="24"/>
          <w:szCs w:val="24"/>
        </w:rPr>
        <w:t>In the three paragraphs where Wiesel answers the boy,</w:t>
      </w:r>
      <w:r w:rsidR="00E44862" w:rsidRPr="002F64F0">
        <w:rPr>
          <w:rFonts w:asciiTheme="minorHAnsi" w:hAnsiTheme="minorHAnsi" w:cstheme="minorHAnsi"/>
          <w:sz w:val="24"/>
          <w:szCs w:val="24"/>
        </w:rPr>
        <w:t xml:space="preserve"> parallel sentence structure is used to interconnect and support Wiesel’s message. E</w:t>
      </w:r>
      <w:r w:rsidRPr="002F64F0">
        <w:rPr>
          <w:rFonts w:asciiTheme="minorHAnsi" w:hAnsiTheme="minorHAnsi" w:cstheme="minorHAnsi"/>
          <w:sz w:val="24"/>
          <w:szCs w:val="24"/>
        </w:rPr>
        <w:t>ach paragraph begins with “and:” “And now the boy is turning to me…And I tell him that I have tried…And then I explained to him how naïve we were…” (688). This parallel structure</w:t>
      </w:r>
      <w:r w:rsidR="00052E4D" w:rsidRPr="002F64F0">
        <w:rPr>
          <w:rFonts w:asciiTheme="minorHAnsi" w:hAnsiTheme="minorHAnsi" w:cstheme="minorHAnsi"/>
          <w:sz w:val="24"/>
          <w:szCs w:val="24"/>
        </w:rPr>
        <w:t xml:space="preserve"> (beginning the sentence with “And”)</w:t>
      </w:r>
      <w:r w:rsidRPr="002F64F0">
        <w:rPr>
          <w:rFonts w:asciiTheme="minorHAnsi" w:hAnsiTheme="minorHAnsi" w:cstheme="minorHAnsi"/>
          <w:sz w:val="24"/>
          <w:szCs w:val="24"/>
        </w:rPr>
        <w:t xml:space="preserve"> emphasizes how Wiesel’s life has been focused on these questions. Wiesel tells the boy, “…I have tried to fight those who would forget. Because if we forget, we are guilty, we are accomplices” (688). </w:t>
      </w:r>
      <w:r w:rsidR="00E44862" w:rsidRPr="002F64F0">
        <w:rPr>
          <w:rFonts w:asciiTheme="minorHAnsi" w:hAnsiTheme="minorHAnsi" w:cstheme="minorHAnsi"/>
          <w:sz w:val="24"/>
          <w:szCs w:val="24"/>
        </w:rPr>
        <w:t>Wiesel continues to use parallel structure to stress that everyone</w:t>
      </w:r>
      <w:r w:rsidR="00C70E4D" w:rsidRPr="002F64F0">
        <w:rPr>
          <w:rFonts w:asciiTheme="minorHAnsi" w:hAnsiTheme="minorHAnsi" w:cstheme="minorHAnsi"/>
          <w:sz w:val="24"/>
          <w:szCs w:val="24"/>
        </w:rPr>
        <w:t xml:space="preserve"> stays silent, “we” </w:t>
      </w:r>
      <w:r w:rsidR="00E44862" w:rsidRPr="002F64F0">
        <w:rPr>
          <w:rFonts w:asciiTheme="minorHAnsi" w:hAnsiTheme="minorHAnsi" w:cstheme="minorHAnsi"/>
          <w:sz w:val="24"/>
          <w:szCs w:val="24"/>
        </w:rPr>
        <w:t>are accomplices, crim</w:t>
      </w:r>
      <w:r w:rsidR="00C70E4D" w:rsidRPr="002F64F0">
        <w:rPr>
          <w:rFonts w:asciiTheme="minorHAnsi" w:hAnsiTheme="minorHAnsi" w:cstheme="minorHAnsi"/>
          <w:sz w:val="24"/>
          <w:szCs w:val="24"/>
        </w:rPr>
        <w:t>inally guilty</w:t>
      </w:r>
      <w:r w:rsidR="00E44862" w:rsidRPr="002F64F0">
        <w:rPr>
          <w:rFonts w:asciiTheme="minorHAnsi" w:hAnsiTheme="minorHAnsi" w:cstheme="minorHAnsi"/>
          <w:sz w:val="24"/>
          <w:szCs w:val="24"/>
        </w:rPr>
        <w:t xml:space="preserve">. </w:t>
      </w:r>
      <w:r w:rsidRPr="002F64F0">
        <w:rPr>
          <w:rFonts w:asciiTheme="minorHAnsi" w:hAnsiTheme="minorHAnsi" w:cstheme="minorHAnsi"/>
          <w:sz w:val="24"/>
          <w:szCs w:val="24"/>
        </w:rPr>
        <w:t xml:space="preserve">He continues </w:t>
      </w:r>
      <w:r w:rsidR="00C70E4D" w:rsidRPr="002F64F0">
        <w:rPr>
          <w:rFonts w:asciiTheme="minorHAnsi" w:hAnsiTheme="minorHAnsi" w:cstheme="minorHAnsi"/>
          <w:sz w:val="24"/>
          <w:szCs w:val="24"/>
        </w:rPr>
        <w:t xml:space="preserve">to build his argument </w:t>
      </w:r>
      <w:r w:rsidRPr="002F64F0">
        <w:rPr>
          <w:rFonts w:asciiTheme="minorHAnsi" w:hAnsiTheme="minorHAnsi" w:cstheme="minorHAnsi"/>
          <w:sz w:val="24"/>
          <w:szCs w:val="24"/>
        </w:rPr>
        <w:t>in the next paragraph when he explains to the boy that during the Holocaust “…the world did know and remain</w:t>
      </w:r>
      <w:r w:rsidR="00C70E4D" w:rsidRPr="002F64F0">
        <w:rPr>
          <w:rFonts w:asciiTheme="minorHAnsi" w:hAnsiTheme="minorHAnsi" w:cstheme="minorHAnsi"/>
          <w:sz w:val="24"/>
          <w:szCs w:val="24"/>
        </w:rPr>
        <w:t>ed</w:t>
      </w:r>
      <w:r w:rsidRPr="002F64F0">
        <w:rPr>
          <w:rFonts w:asciiTheme="minorHAnsi" w:hAnsiTheme="minorHAnsi" w:cstheme="minorHAnsi"/>
          <w:sz w:val="24"/>
          <w:szCs w:val="24"/>
        </w:rPr>
        <w:t xml:space="preserve"> silent. And that is why I swore never to be silent whenever and where ever human beings endure suffering and humiliation” (688). In this statement, Wiesel acknowledges the world stood by and let millions die and suffer and did nothing. Wiesel boldly declares, “We must always takes sides”</w:t>
      </w:r>
      <w:r w:rsidR="00E44862" w:rsidRPr="002F64F0">
        <w:rPr>
          <w:rFonts w:asciiTheme="minorHAnsi" w:hAnsiTheme="minorHAnsi" w:cstheme="minorHAnsi"/>
          <w:sz w:val="24"/>
          <w:szCs w:val="24"/>
        </w:rPr>
        <w:t xml:space="preserve"> (688). This simple emphatic statement connects back to the earlier statements with “we,” </w:t>
      </w:r>
      <w:r w:rsidR="00E44862" w:rsidRPr="002F64F0">
        <w:rPr>
          <w:rFonts w:asciiTheme="minorHAnsi" w:hAnsiTheme="minorHAnsi" w:cstheme="minorHAnsi"/>
          <w:sz w:val="24"/>
          <w:szCs w:val="24"/>
        </w:rPr>
        <w:lastRenderedPageBreak/>
        <w:t xml:space="preserve">strengthening the concept that if you take sides, speak up, you will avoid the guilt. </w:t>
      </w:r>
      <w:r w:rsidRPr="002F64F0">
        <w:rPr>
          <w:rFonts w:asciiTheme="minorHAnsi" w:hAnsiTheme="minorHAnsi" w:cstheme="minorHAnsi"/>
          <w:sz w:val="24"/>
          <w:szCs w:val="24"/>
        </w:rPr>
        <w:t xml:space="preserve"> With his last lines in the paragraph, he completes his indictment of past society and challenges the world—present and future: “Neutrality helps the oppressor, never the victim. Silence encourages the tormentor, never the tormented” (688). Structuring each of these two short sentences to be parallel, Wiesel reinforces the previous statement that people must take sides to protect the victims and the tormented. </w:t>
      </w:r>
    </w:p>
    <w:p w:rsidR="00E30E00" w:rsidRPr="002F64F0" w:rsidRDefault="00E30E00" w:rsidP="00E30E00">
      <w:pPr>
        <w:pStyle w:val="ListParagraph"/>
        <w:spacing w:after="0" w:line="360" w:lineRule="auto"/>
        <w:ind w:firstLine="720"/>
        <w:rPr>
          <w:rFonts w:asciiTheme="minorHAnsi" w:hAnsiTheme="minorHAnsi" w:cstheme="minorHAnsi"/>
          <w:sz w:val="24"/>
          <w:szCs w:val="24"/>
        </w:rPr>
      </w:pPr>
      <w:r w:rsidRPr="002F64F0">
        <w:rPr>
          <w:rFonts w:asciiTheme="minorHAnsi" w:hAnsiTheme="minorHAnsi" w:cstheme="minorHAnsi"/>
          <w:sz w:val="24"/>
          <w:szCs w:val="24"/>
        </w:rPr>
        <w:t>At the beginning of this speech, Wiesel states he accepts the Nobel Prize with a “profound sense of humility” (687), and as discussed earlier, proclaims that he does not have the right to “speak for the dead.” In the last paragraph of this excerpt, Wiesel states he cannot be silent “…whenever human beings endure…humiliation” (688). In this speech, Wiesel proves that he does have the right to speak for the dead and the living, the victims and the survivors.  In this speech he moved beyond his humility to challenge the world to never forget the past and never silent its voice in the face of injustice and suffering.</w:t>
      </w:r>
    </w:p>
    <w:p w:rsidR="00E30E00" w:rsidRPr="002F64F0" w:rsidRDefault="00E30E00" w:rsidP="00E30E00">
      <w:pPr>
        <w:pStyle w:val="ListParagraph"/>
        <w:spacing w:after="0" w:line="360" w:lineRule="auto"/>
        <w:rPr>
          <w:rFonts w:asciiTheme="minorHAnsi" w:hAnsiTheme="minorHAnsi" w:cstheme="minorHAnsi"/>
          <w:sz w:val="24"/>
          <w:szCs w:val="24"/>
        </w:rPr>
      </w:pPr>
    </w:p>
    <w:p w:rsidR="00172736" w:rsidRPr="00B76B47"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18635B" w:rsidRPr="00B76B47" w:rsidRDefault="0062614F" w:rsidP="0018635B">
      <w:pPr>
        <w:pStyle w:val="ListParagraph"/>
        <w:numPr>
          <w:ilvl w:val="0"/>
          <w:numId w:val="6"/>
        </w:numPr>
        <w:spacing w:after="0" w:line="360" w:lineRule="auto"/>
        <w:rPr>
          <w:rFonts w:asciiTheme="minorHAnsi" w:hAnsiTheme="minorHAnsi" w:cstheme="minorHAnsi"/>
          <w:sz w:val="24"/>
          <w:szCs w:val="24"/>
        </w:rPr>
      </w:pPr>
      <w:r w:rsidRPr="00B76B47">
        <w:rPr>
          <w:sz w:val="24"/>
        </w:rPr>
        <w:t>C</w:t>
      </w:r>
      <w:r w:rsidR="00B2725E" w:rsidRPr="00B76B47">
        <w:rPr>
          <w:sz w:val="24"/>
        </w:rPr>
        <w:t>hoose one vocabulary word</w:t>
      </w:r>
      <w:r w:rsidRPr="00B76B47">
        <w:rPr>
          <w:sz w:val="24"/>
        </w:rPr>
        <w:t xml:space="preserve"> (</w:t>
      </w:r>
      <w:r w:rsidR="00B2725E" w:rsidRPr="00B76B47">
        <w:rPr>
          <w:sz w:val="24"/>
        </w:rPr>
        <w:t>s</w:t>
      </w:r>
      <w:r w:rsidRPr="00B76B47">
        <w:rPr>
          <w:sz w:val="24"/>
        </w:rPr>
        <w:t>)</w:t>
      </w:r>
      <w:r w:rsidR="00B2725E" w:rsidRPr="00B76B47">
        <w:rPr>
          <w:sz w:val="24"/>
        </w:rPr>
        <w:t xml:space="preserve"> or several connected words and </w:t>
      </w:r>
      <w:r w:rsidRPr="00B76B47">
        <w:rPr>
          <w:sz w:val="24"/>
        </w:rPr>
        <w:t>analyze</w:t>
      </w:r>
      <w:r w:rsidR="00B2725E" w:rsidRPr="00B76B47">
        <w:rPr>
          <w:sz w:val="24"/>
        </w:rPr>
        <w:t xml:space="preserve"> </w:t>
      </w:r>
      <w:r w:rsidR="002F64F0">
        <w:rPr>
          <w:sz w:val="24"/>
        </w:rPr>
        <w:t>Wiesel</w:t>
      </w:r>
      <w:r w:rsidR="00B2725E" w:rsidRPr="00B76B47">
        <w:rPr>
          <w:sz w:val="24"/>
        </w:rPr>
        <w:t>’s choice(s,) including the denotative and connotative meanings and interpretations. Explai</w:t>
      </w:r>
      <w:r w:rsidRPr="00B76B47">
        <w:rPr>
          <w:sz w:val="24"/>
        </w:rPr>
        <w:t>n how this word (s) supports the</w:t>
      </w:r>
      <w:r w:rsidR="00B2725E" w:rsidRPr="00B76B47">
        <w:rPr>
          <w:sz w:val="24"/>
        </w:rPr>
        <w:t xml:space="preserve"> message</w:t>
      </w:r>
      <w:r w:rsidRPr="00B76B47">
        <w:rPr>
          <w:sz w:val="24"/>
        </w:rPr>
        <w:t xml:space="preserve"> of “keeping memory alive.”</w:t>
      </w:r>
    </w:p>
    <w:p w:rsidR="006D3920" w:rsidRPr="00B76B47" w:rsidRDefault="00545861" w:rsidP="002F64F0">
      <w:pPr>
        <w:spacing w:after="100" w:afterAutospacing="1" w:line="360" w:lineRule="auto"/>
        <w:ind w:left="720"/>
        <w:rPr>
          <w:rFonts w:asciiTheme="minorHAnsi" w:hAnsiTheme="minorHAnsi" w:cstheme="minorHAnsi"/>
          <w:sz w:val="24"/>
          <w:szCs w:val="24"/>
        </w:rPr>
      </w:pPr>
      <w:r w:rsidRPr="00B76B47">
        <w:rPr>
          <w:rFonts w:asciiTheme="minorHAnsi" w:hAnsiTheme="minorHAnsi" w:cstheme="minorHAnsi"/>
          <w:sz w:val="24"/>
          <w:szCs w:val="24"/>
        </w:rPr>
        <w:t xml:space="preserve">Answer:  </w:t>
      </w:r>
      <w:r w:rsidR="005D283C" w:rsidRPr="00B76B47">
        <w:rPr>
          <w:rFonts w:asciiTheme="minorHAnsi" w:hAnsiTheme="minorHAnsi" w:cstheme="minorHAnsi"/>
          <w:sz w:val="24"/>
          <w:szCs w:val="24"/>
        </w:rPr>
        <w:t xml:space="preserve">“I remember: it happened yesterday or </w:t>
      </w:r>
      <w:r w:rsidR="005D283C" w:rsidRPr="00B76B47">
        <w:rPr>
          <w:rFonts w:asciiTheme="minorHAnsi" w:hAnsiTheme="minorHAnsi" w:cstheme="minorHAnsi"/>
          <w:sz w:val="24"/>
          <w:szCs w:val="24"/>
          <w:u w:val="single"/>
        </w:rPr>
        <w:t>eternities</w:t>
      </w:r>
      <w:r w:rsidR="005D283C" w:rsidRPr="00B76B47">
        <w:rPr>
          <w:rFonts w:asciiTheme="minorHAnsi" w:hAnsiTheme="minorHAnsi" w:cstheme="minorHAnsi"/>
          <w:sz w:val="24"/>
          <w:szCs w:val="24"/>
        </w:rPr>
        <w:t xml:space="preserve"> ago.” </w:t>
      </w:r>
      <w:r w:rsidR="00083058" w:rsidRPr="00B76B47">
        <w:rPr>
          <w:rFonts w:asciiTheme="minorHAnsi" w:hAnsiTheme="minorHAnsi" w:cstheme="minorHAnsi"/>
          <w:sz w:val="24"/>
          <w:szCs w:val="24"/>
        </w:rPr>
        <w:t xml:space="preserve">“Eternities” denotes </w:t>
      </w:r>
      <w:r w:rsidR="005D283C" w:rsidRPr="00B76B47">
        <w:rPr>
          <w:rFonts w:asciiTheme="minorHAnsi" w:hAnsiTheme="minorHAnsi" w:cstheme="minorHAnsi"/>
          <w:sz w:val="24"/>
          <w:szCs w:val="24"/>
        </w:rPr>
        <w:t>durations without beginning or end. In this passage, the connotation is that the Holocaust—the memory, the pain, the horror—never ends even though it happened over 40 years ago (Wiesel speech was delivered in 1986).</w:t>
      </w:r>
    </w:p>
    <w:p w:rsidR="009F127B" w:rsidRPr="00B76B47" w:rsidRDefault="006D3920" w:rsidP="006D3920">
      <w:pPr>
        <w:pStyle w:val="ListParagraph"/>
        <w:numPr>
          <w:ilvl w:val="0"/>
          <w:numId w:val="6"/>
        </w:numPr>
        <w:spacing w:after="100" w:afterAutospacing="1" w:line="360" w:lineRule="auto"/>
        <w:rPr>
          <w:rFonts w:asciiTheme="minorHAnsi" w:hAnsiTheme="minorHAnsi" w:cstheme="minorHAnsi"/>
          <w:sz w:val="24"/>
          <w:szCs w:val="24"/>
        </w:rPr>
      </w:pPr>
      <w:r w:rsidRPr="00B76B47">
        <w:rPr>
          <w:sz w:val="24"/>
          <w:szCs w:val="24"/>
        </w:rPr>
        <w:t xml:space="preserve">Teachers can further extend the </w:t>
      </w:r>
      <w:r w:rsidR="009F127B" w:rsidRPr="00B76B47">
        <w:rPr>
          <w:sz w:val="24"/>
          <w:szCs w:val="24"/>
        </w:rPr>
        <w:t>discussion</w:t>
      </w:r>
      <w:r w:rsidRPr="00B76B47">
        <w:rPr>
          <w:sz w:val="24"/>
          <w:szCs w:val="24"/>
        </w:rPr>
        <w:t xml:space="preserve"> of “transcends” (see the first text-dependent question)</w:t>
      </w:r>
      <w:r w:rsidR="009F127B" w:rsidRPr="00B76B47">
        <w:rPr>
          <w:sz w:val="24"/>
          <w:szCs w:val="24"/>
        </w:rPr>
        <w:t xml:space="preserve"> by examining the Latin origins and meaning of “trans”—across—and “</w:t>
      </w:r>
      <w:proofErr w:type="spellStart"/>
      <w:r w:rsidR="009F127B" w:rsidRPr="00B76B47">
        <w:rPr>
          <w:sz w:val="24"/>
          <w:szCs w:val="24"/>
        </w:rPr>
        <w:t>Scandere</w:t>
      </w:r>
      <w:proofErr w:type="spellEnd"/>
      <w:r w:rsidR="009F127B" w:rsidRPr="00B76B47">
        <w:rPr>
          <w:sz w:val="24"/>
          <w:szCs w:val="24"/>
        </w:rPr>
        <w:t>”—meaning to climb</w:t>
      </w:r>
    </w:p>
    <w:p w:rsidR="00E22959" w:rsidRPr="00B76B47" w:rsidRDefault="00353038" w:rsidP="00353038">
      <w:pPr>
        <w:pStyle w:val="ListParagraph"/>
        <w:numPr>
          <w:ilvl w:val="0"/>
          <w:numId w:val="6"/>
        </w:numPr>
        <w:spacing w:after="0" w:line="360" w:lineRule="auto"/>
        <w:rPr>
          <w:rFonts w:asciiTheme="minorHAnsi" w:hAnsiTheme="minorHAnsi" w:cstheme="minorHAnsi"/>
          <w:sz w:val="24"/>
          <w:szCs w:val="24"/>
        </w:rPr>
      </w:pPr>
      <w:r w:rsidRPr="00B76B47">
        <w:rPr>
          <w:rFonts w:asciiTheme="minorHAnsi" w:hAnsiTheme="minorHAnsi" w:cstheme="minorHAnsi"/>
          <w:sz w:val="24"/>
          <w:szCs w:val="24"/>
        </w:rPr>
        <w:lastRenderedPageBreak/>
        <w:t xml:space="preserve">The excerpt of </w:t>
      </w:r>
      <w:r w:rsidR="002F64F0">
        <w:rPr>
          <w:rFonts w:asciiTheme="minorHAnsi" w:hAnsiTheme="minorHAnsi" w:cstheme="minorHAnsi"/>
          <w:sz w:val="24"/>
          <w:szCs w:val="24"/>
        </w:rPr>
        <w:t>Wiesel</w:t>
      </w:r>
      <w:r w:rsidR="0062614F" w:rsidRPr="00B76B47">
        <w:rPr>
          <w:rFonts w:asciiTheme="minorHAnsi" w:hAnsiTheme="minorHAnsi" w:cstheme="minorHAnsi"/>
          <w:sz w:val="24"/>
          <w:szCs w:val="24"/>
        </w:rPr>
        <w:t xml:space="preserve">’s speech </w:t>
      </w:r>
      <w:r w:rsidR="00FA2B54" w:rsidRPr="00B76B47">
        <w:rPr>
          <w:rFonts w:asciiTheme="minorHAnsi" w:hAnsiTheme="minorHAnsi" w:cstheme="minorHAnsi"/>
          <w:sz w:val="24"/>
          <w:szCs w:val="24"/>
        </w:rPr>
        <w:t>presented in the textbook has added changed the punctuation, wording, and capitalization in two sentences from t</w:t>
      </w:r>
      <w:r w:rsidR="0062614F" w:rsidRPr="00B76B47">
        <w:rPr>
          <w:rFonts w:asciiTheme="minorHAnsi" w:hAnsiTheme="minorHAnsi" w:cstheme="minorHAnsi"/>
          <w:sz w:val="24"/>
          <w:szCs w:val="24"/>
        </w:rPr>
        <w:t>he original s</w:t>
      </w:r>
      <w:r w:rsidRPr="00B76B47">
        <w:rPr>
          <w:rFonts w:asciiTheme="minorHAnsi" w:hAnsiTheme="minorHAnsi" w:cstheme="minorHAnsi"/>
          <w:sz w:val="24"/>
          <w:szCs w:val="24"/>
        </w:rPr>
        <w:t xml:space="preserve">peech that is published on </w:t>
      </w:r>
      <w:r w:rsidR="002F64F0">
        <w:rPr>
          <w:rFonts w:asciiTheme="minorHAnsi" w:hAnsiTheme="minorHAnsi" w:cstheme="minorHAnsi"/>
          <w:sz w:val="24"/>
          <w:szCs w:val="24"/>
        </w:rPr>
        <w:t>Wiesel</w:t>
      </w:r>
      <w:r w:rsidR="0062614F" w:rsidRPr="00B76B47">
        <w:rPr>
          <w:rFonts w:asciiTheme="minorHAnsi" w:hAnsiTheme="minorHAnsi" w:cstheme="minorHAnsi"/>
          <w:sz w:val="24"/>
          <w:szCs w:val="24"/>
        </w:rPr>
        <w:t>’s foundation website (</w:t>
      </w:r>
      <w:hyperlink r:id="rId8" w:history="1">
        <w:r w:rsidR="0062614F" w:rsidRPr="00B76B47">
          <w:rPr>
            <w:rStyle w:val="Hyperlink"/>
            <w:rFonts w:asciiTheme="minorHAnsi" w:hAnsiTheme="minorHAnsi" w:cstheme="minorHAnsi"/>
            <w:sz w:val="24"/>
            <w:szCs w:val="24"/>
          </w:rPr>
          <w:t>http://www.eliewieselfoundation.org/nobelprizespeech.aspx</w:t>
        </w:r>
      </w:hyperlink>
      <w:r w:rsidR="00FA2B54" w:rsidRPr="00B76B47">
        <w:rPr>
          <w:rFonts w:asciiTheme="minorHAnsi" w:hAnsiTheme="minorHAnsi" w:cstheme="minorHAnsi"/>
          <w:sz w:val="24"/>
          <w:szCs w:val="24"/>
        </w:rPr>
        <w:t>):</w:t>
      </w:r>
    </w:p>
    <w:tbl>
      <w:tblPr>
        <w:tblStyle w:val="TableGrid"/>
        <w:tblW w:w="0" w:type="auto"/>
        <w:tblInd w:w="720" w:type="dxa"/>
        <w:tblLook w:val="04A0" w:firstRow="1" w:lastRow="0" w:firstColumn="1" w:lastColumn="0" w:noHBand="0" w:noVBand="1"/>
      </w:tblPr>
      <w:tblGrid>
        <w:gridCol w:w="5969"/>
        <w:gridCol w:w="6014"/>
      </w:tblGrid>
      <w:tr w:rsidR="00FA2B54" w:rsidRPr="00B76B47">
        <w:tc>
          <w:tcPr>
            <w:tcW w:w="0" w:type="auto"/>
            <w:shd w:val="pct20" w:color="auto" w:fill="auto"/>
          </w:tcPr>
          <w:p w:rsidR="00FA2B54" w:rsidRPr="00B76B47" w:rsidRDefault="00FA2B54" w:rsidP="00353038">
            <w:pPr>
              <w:spacing w:after="0" w:line="360" w:lineRule="auto"/>
              <w:jc w:val="center"/>
              <w:rPr>
                <w:rFonts w:asciiTheme="minorHAnsi" w:hAnsiTheme="minorHAnsi" w:cstheme="minorHAnsi"/>
                <w:b/>
                <w:sz w:val="24"/>
                <w:szCs w:val="24"/>
              </w:rPr>
            </w:pPr>
            <w:r w:rsidRPr="00B76B47">
              <w:rPr>
                <w:rFonts w:asciiTheme="minorHAnsi" w:hAnsiTheme="minorHAnsi" w:cstheme="minorHAnsi"/>
                <w:b/>
                <w:sz w:val="24"/>
                <w:szCs w:val="24"/>
              </w:rPr>
              <w:t>Textbook Excerpt</w:t>
            </w:r>
          </w:p>
        </w:tc>
        <w:tc>
          <w:tcPr>
            <w:tcW w:w="0" w:type="auto"/>
            <w:shd w:val="pct20" w:color="auto" w:fill="auto"/>
          </w:tcPr>
          <w:p w:rsidR="00FA2B54" w:rsidRPr="00B76B47" w:rsidRDefault="00FA2B54" w:rsidP="00353038">
            <w:pPr>
              <w:spacing w:after="0" w:line="360" w:lineRule="auto"/>
              <w:jc w:val="center"/>
              <w:rPr>
                <w:rFonts w:asciiTheme="minorHAnsi" w:hAnsiTheme="minorHAnsi" w:cstheme="minorHAnsi"/>
                <w:b/>
                <w:sz w:val="24"/>
                <w:szCs w:val="24"/>
              </w:rPr>
            </w:pPr>
            <w:r w:rsidRPr="00B76B47">
              <w:rPr>
                <w:rFonts w:asciiTheme="minorHAnsi" w:hAnsiTheme="minorHAnsi" w:cstheme="minorHAnsi"/>
                <w:b/>
                <w:sz w:val="24"/>
                <w:szCs w:val="24"/>
              </w:rPr>
              <w:t>Speech published on Website</w:t>
            </w:r>
          </w:p>
        </w:tc>
      </w:tr>
      <w:tr w:rsidR="00FA2B54" w:rsidRPr="00B76B47">
        <w:tc>
          <w:tcPr>
            <w:tcW w:w="0" w:type="auto"/>
          </w:tcPr>
          <w:p w:rsidR="00FA2B54" w:rsidRPr="00B76B47" w:rsidRDefault="00FA2B54" w:rsidP="00FA2B54">
            <w:pPr>
              <w:spacing w:after="0" w:line="360" w:lineRule="auto"/>
              <w:rPr>
                <w:rFonts w:asciiTheme="minorHAnsi" w:hAnsiTheme="minorHAnsi" w:cstheme="minorHAnsi"/>
                <w:sz w:val="24"/>
                <w:szCs w:val="24"/>
              </w:rPr>
            </w:pPr>
            <w:r w:rsidRPr="00B76B47">
              <w:rPr>
                <w:rFonts w:asciiTheme="minorHAnsi" w:hAnsiTheme="minorHAnsi" w:cstheme="minorHAnsi"/>
                <w:sz w:val="24"/>
                <w:szCs w:val="24"/>
              </w:rPr>
              <w:t>Page 687, first paragraph:</w:t>
            </w:r>
          </w:p>
          <w:p w:rsidR="00FA2B54" w:rsidRPr="00B76B47" w:rsidRDefault="00FA2B54" w:rsidP="00FA2B54">
            <w:pPr>
              <w:spacing w:after="0" w:line="360" w:lineRule="auto"/>
              <w:rPr>
                <w:rFonts w:asciiTheme="minorHAnsi" w:hAnsiTheme="minorHAnsi" w:cstheme="minorHAnsi"/>
                <w:sz w:val="24"/>
                <w:szCs w:val="24"/>
              </w:rPr>
            </w:pPr>
            <w:r w:rsidRPr="00B76B47">
              <w:rPr>
                <w:rFonts w:asciiTheme="minorHAnsi" w:hAnsiTheme="minorHAnsi" w:cstheme="minorHAnsi"/>
                <w:sz w:val="24"/>
                <w:szCs w:val="24"/>
              </w:rPr>
              <w:t>“I know: your choice transcends me”</w:t>
            </w:r>
          </w:p>
        </w:tc>
        <w:tc>
          <w:tcPr>
            <w:tcW w:w="0" w:type="auto"/>
          </w:tcPr>
          <w:p w:rsidR="00FA2B54" w:rsidRPr="00B76B47" w:rsidRDefault="00FA2B54" w:rsidP="00FA2B54">
            <w:pPr>
              <w:spacing w:after="0" w:line="360" w:lineRule="auto"/>
              <w:rPr>
                <w:rFonts w:asciiTheme="minorHAnsi" w:hAnsiTheme="minorHAnsi" w:cstheme="minorHAnsi"/>
                <w:sz w:val="24"/>
                <w:szCs w:val="24"/>
              </w:rPr>
            </w:pPr>
            <w:r w:rsidRPr="00B76B47">
              <w:rPr>
                <w:rFonts w:asciiTheme="minorHAnsi" w:hAnsiTheme="minorHAnsi" w:cstheme="minorHAnsi"/>
                <w:sz w:val="24"/>
                <w:szCs w:val="24"/>
              </w:rPr>
              <w:t>Fourth paragraph:</w:t>
            </w:r>
          </w:p>
          <w:p w:rsidR="00FA2B54" w:rsidRPr="00B76B47" w:rsidRDefault="00FA2B54" w:rsidP="00FA2B54">
            <w:pPr>
              <w:spacing w:after="0" w:line="360" w:lineRule="auto"/>
              <w:rPr>
                <w:rFonts w:asciiTheme="minorHAnsi" w:hAnsiTheme="minorHAnsi" w:cstheme="minorHAnsi"/>
                <w:sz w:val="24"/>
                <w:szCs w:val="24"/>
              </w:rPr>
            </w:pPr>
            <w:r w:rsidRPr="00B76B47">
              <w:rPr>
                <w:rFonts w:asciiTheme="minorHAnsi" w:hAnsiTheme="minorHAnsi" w:cstheme="minorHAnsi"/>
                <w:sz w:val="24"/>
                <w:szCs w:val="24"/>
              </w:rPr>
              <w:t>“I know your choice transcends my person”</w:t>
            </w:r>
          </w:p>
        </w:tc>
      </w:tr>
      <w:tr w:rsidR="00FA2B54" w:rsidRPr="00B76B47">
        <w:tc>
          <w:tcPr>
            <w:tcW w:w="0" w:type="auto"/>
          </w:tcPr>
          <w:p w:rsidR="00FA2B54" w:rsidRPr="00B76B47" w:rsidRDefault="00FA2B54" w:rsidP="00FA2B54">
            <w:pPr>
              <w:spacing w:after="0" w:line="360" w:lineRule="auto"/>
              <w:rPr>
                <w:rFonts w:asciiTheme="minorHAnsi" w:hAnsiTheme="minorHAnsi" w:cstheme="minorHAnsi"/>
                <w:sz w:val="24"/>
                <w:szCs w:val="24"/>
              </w:rPr>
            </w:pPr>
            <w:r w:rsidRPr="00B76B47">
              <w:rPr>
                <w:rFonts w:asciiTheme="minorHAnsi" w:hAnsiTheme="minorHAnsi" w:cstheme="minorHAnsi"/>
                <w:sz w:val="24"/>
                <w:szCs w:val="24"/>
              </w:rPr>
              <w:t>Page 688, fourth paragraph:</w:t>
            </w:r>
          </w:p>
          <w:p w:rsidR="00FA2B54" w:rsidRPr="00B76B47" w:rsidRDefault="00FA2B54" w:rsidP="00FA2B54">
            <w:pPr>
              <w:spacing w:after="0" w:line="360" w:lineRule="auto"/>
              <w:rPr>
                <w:rFonts w:asciiTheme="minorHAnsi" w:hAnsiTheme="minorHAnsi" w:cstheme="minorHAnsi"/>
                <w:sz w:val="24"/>
                <w:szCs w:val="24"/>
              </w:rPr>
            </w:pPr>
            <w:r w:rsidRPr="00B76B47">
              <w:rPr>
                <w:rFonts w:asciiTheme="minorHAnsi" w:hAnsiTheme="minorHAnsi" w:cstheme="minorHAnsi"/>
                <w:sz w:val="24"/>
                <w:szCs w:val="24"/>
              </w:rPr>
              <w:t>“A young Jewish boy discovered the kingdom of the night.”</w:t>
            </w:r>
          </w:p>
        </w:tc>
        <w:tc>
          <w:tcPr>
            <w:tcW w:w="0" w:type="auto"/>
          </w:tcPr>
          <w:p w:rsidR="00FA2B54" w:rsidRPr="00B76B47" w:rsidRDefault="00FA2B54" w:rsidP="00FA2B54">
            <w:pPr>
              <w:spacing w:after="0" w:line="360" w:lineRule="auto"/>
              <w:rPr>
                <w:rFonts w:asciiTheme="minorHAnsi" w:hAnsiTheme="minorHAnsi" w:cstheme="minorHAnsi"/>
                <w:sz w:val="24"/>
                <w:szCs w:val="24"/>
              </w:rPr>
            </w:pPr>
            <w:r w:rsidRPr="00B76B47">
              <w:rPr>
                <w:rFonts w:asciiTheme="minorHAnsi" w:hAnsiTheme="minorHAnsi" w:cstheme="minorHAnsi"/>
                <w:sz w:val="24"/>
                <w:szCs w:val="24"/>
              </w:rPr>
              <w:t>Sixth paragraph:</w:t>
            </w:r>
          </w:p>
          <w:p w:rsidR="00FA2B54" w:rsidRPr="00B76B47" w:rsidRDefault="00FA2B54" w:rsidP="00FA2B54">
            <w:pPr>
              <w:spacing w:after="0" w:line="360" w:lineRule="auto"/>
              <w:rPr>
                <w:rFonts w:asciiTheme="minorHAnsi" w:hAnsiTheme="minorHAnsi" w:cstheme="minorHAnsi"/>
                <w:sz w:val="24"/>
                <w:szCs w:val="24"/>
              </w:rPr>
            </w:pPr>
            <w:r w:rsidRPr="00B76B47">
              <w:rPr>
                <w:rFonts w:asciiTheme="minorHAnsi" w:hAnsiTheme="minorHAnsi" w:cstheme="minorHAnsi"/>
                <w:sz w:val="24"/>
                <w:szCs w:val="24"/>
              </w:rPr>
              <w:t>“A young Jewish boy discovered the Kingdom of the Night.</w:t>
            </w:r>
            <w:r w:rsidR="00353038" w:rsidRPr="00B76B47">
              <w:rPr>
                <w:rFonts w:asciiTheme="minorHAnsi" w:hAnsiTheme="minorHAnsi" w:cstheme="minorHAnsi"/>
                <w:sz w:val="24"/>
                <w:szCs w:val="24"/>
              </w:rPr>
              <w:t>”</w:t>
            </w:r>
          </w:p>
        </w:tc>
      </w:tr>
    </w:tbl>
    <w:p w:rsidR="00FA2B54" w:rsidRPr="00B76B47" w:rsidRDefault="00FA2B54" w:rsidP="00FA2B54">
      <w:pPr>
        <w:spacing w:after="0" w:line="360" w:lineRule="auto"/>
        <w:ind w:left="720"/>
        <w:rPr>
          <w:rFonts w:asciiTheme="minorHAnsi" w:hAnsiTheme="minorHAnsi" w:cstheme="minorHAnsi"/>
          <w:sz w:val="24"/>
          <w:szCs w:val="24"/>
        </w:rPr>
      </w:pPr>
    </w:p>
    <w:p w:rsidR="00353038" w:rsidRPr="00B76B47" w:rsidRDefault="00353038" w:rsidP="00353038">
      <w:pPr>
        <w:spacing w:after="0" w:line="360" w:lineRule="auto"/>
        <w:ind w:left="360"/>
        <w:rPr>
          <w:rFonts w:asciiTheme="minorHAnsi" w:hAnsiTheme="minorHAnsi" w:cstheme="minorHAnsi"/>
          <w:sz w:val="24"/>
          <w:szCs w:val="24"/>
        </w:rPr>
      </w:pPr>
      <w:r w:rsidRPr="00B76B47">
        <w:rPr>
          <w:rFonts w:asciiTheme="minorHAnsi" w:hAnsiTheme="minorHAnsi" w:cstheme="minorHAnsi"/>
          <w:sz w:val="24"/>
          <w:szCs w:val="24"/>
        </w:rPr>
        <w:t>Explain how these editing changes made by the textbook company shift or do not shift the meaning and/or relevance of these sentences in the context of the speech.</w:t>
      </w:r>
    </w:p>
    <w:p w:rsidR="00E22959" w:rsidRPr="00B76B47" w:rsidRDefault="00E22959" w:rsidP="002F64F0">
      <w:pPr>
        <w:spacing w:after="100" w:afterAutospacing="1" w:line="360" w:lineRule="auto"/>
        <w:ind w:left="720"/>
        <w:rPr>
          <w:rFonts w:asciiTheme="minorHAnsi" w:hAnsiTheme="minorHAnsi" w:cstheme="minorHAnsi"/>
          <w:sz w:val="24"/>
          <w:szCs w:val="24"/>
        </w:rPr>
      </w:pPr>
      <w:r w:rsidRPr="002F64F0">
        <w:rPr>
          <w:rFonts w:asciiTheme="minorHAnsi" w:hAnsiTheme="minorHAnsi" w:cstheme="minorHAnsi"/>
          <w:sz w:val="24"/>
          <w:szCs w:val="24"/>
        </w:rPr>
        <w:t>Answer:</w:t>
      </w:r>
      <w:r w:rsidRPr="00B76B47">
        <w:rPr>
          <w:rFonts w:asciiTheme="minorHAnsi" w:hAnsiTheme="minorHAnsi" w:cstheme="minorHAnsi"/>
          <w:sz w:val="24"/>
          <w:szCs w:val="24"/>
        </w:rPr>
        <w:t xml:space="preserve">  </w:t>
      </w:r>
      <w:r w:rsidR="00083058" w:rsidRPr="00B76B47">
        <w:rPr>
          <w:rFonts w:asciiTheme="minorHAnsi" w:hAnsiTheme="minorHAnsi" w:cstheme="minorHAnsi"/>
          <w:sz w:val="24"/>
          <w:szCs w:val="24"/>
        </w:rPr>
        <w:t>For the first sentence, “I know...,” the colon is actually incorrect use of punctuation and is actually confusing. Wiesel’s use of “my person” emphasizes how much more this award goes beyond him. The “my person” reflects his whole entire being, physically, emotionally, and intellectually. By substituting “me” for “my person,” the textbook editors have taken a very powerful statement and reduced it to almost a cliché. Syntactically, the use of “my person” makes the reader stop because it is such an unusual syntactical construction. The use of “me” does not make the reader stop and return and reread the sentence immediately.</w:t>
      </w:r>
    </w:p>
    <w:p w:rsidR="002F64F0" w:rsidRDefault="002F64F0" w:rsidP="00CA07EF">
      <w:pPr>
        <w:spacing w:after="0" w:line="360" w:lineRule="auto"/>
        <w:rPr>
          <w:rFonts w:asciiTheme="minorHAnsi" w:hAnsiTheme="minorHAnsi" w:cstheme="minorHAnsi"/>
          <w:sz w:val="24"/>
          <w:szCs w:val="24"/>
        </w:rPr>
      </w:pPr>
    </w:p>
    <w:p w:rsidR="002F64F0" w:rsidRDefault="002F64F0" w:rsidP="00CA07EF">
      <w:pPr>
        <w:spacing w:after="0" w:line="360" w:lineRule="auto"/>
        <w:rPr>
          <w:rFonts w:asciiTheme="minorHAnsi" w:hAnsiTheme="minorHAnsi" w:cstheme="minorHAnsi"/>
          <w:sz w:val="24"/>
          <w:szCs w:val="24"/>
        </w:rPr>
      </w:pPr>
    </w:p>
    <w:p w:rsidR="00CA07EF" w:rsidRPr="0018635B" w:rsidRDefault="00CA07EF" w:rsidP="00CA07EF">
      <w:pPr>
        <w:spacing w:after="0" w:line="360" w:lineRule="auto"/>
        <w:rPr>
          <w:rFonts w:asciiTheme="minorHAnsi" w:hAnsiTheme="minorHAnsi" w:cstheme="minorHAnsi"/>
          <w:sz w:val="24"/>
          <w:szCs w:val="24"/>
        </w:rPr>
      </w:pPr>
    </w:p>
    <w:p w:rsidR="00CA07EF" w:rsidRDefault="00CA07EF" w:rsidP="00CA07EF">
      <w:pPr>
        <w:spacing w:after="0" w:line="360" w:lineRule="auto"/>
        <w:rPr>
          <w:rFonts w:asciiTheme="minorHAnsi" w:hAnsiTheme="minorHAnsi" w:cstheme="minorHAnsi"/>
          <w:sz w:val="32"/>
          <w:szCs w:val="28"/>
          <w:u w:val="single"/>
        </w:rPr>
      </w:pPr>
      <w:r w:rsidRPr="00D15A17">
        <w:rPr>
          <w:rFonts w:asciiTheme="minorHAnsi" w:hAnsiTheme="minorHAnsi" w:cstheme="minorHAnsi"/>
          <w:sz w:val="32"/>
          <w:szCs w:val="28"/>
          <w:u w:val="single"/>
        </w:rPr>
        <w:lastRenderedPageBreak/>
        <w:t>Note to Teacher</w:t>
      </w:r>
    </w:p>
    <w:p w:rsidR="00352794" w:rsidRPr="00B76B47" w:rsidRDefault="00352794" w:rsidP="00896946">
      <w:pPr>
        <w:pStyle w:val="ListParagraph"/>
        <w:numPr>
          <w:ilvl w:val="0"/>
          <w:numId w:val="6"/>
        </w:numPr>
        <w:spacing w:after="0" w:line="360" w:lineRule="auto"/>
        <w:rPr>
          <w:rFonts w:asciiTheme="minorHAnsi" w:hAnsiTheme="minorHAnsi" w:cstheme="minorHAnsi"/>
          <w:sz w:val="24"/>
          <w:u w:val="single"/>
        </w:rPr>
      </w:pPr>
      <w:r w:rsidRPr="00B76B47">
        <w:rPr>
          <w:rFonts w:asciiTheme="minorHAnsi" w:hAnsiTheme="minorHAnsi" w:cstheme="minorHAnsi"/>
          <w:sz w:val="24"/>
        </w:rPr>
        <w:t>During this lesson, students should be discussing the questions in pairs or small groups and whole group discussion. Please review carefully the Speaking and Listening Standards assigned to this lesson for guidance on how students should be engaged in discussion.</w:t>
      </w:r>
      <w:r w:rsidR="006871A7" w:rsidRPr="00B76B47">
        <w:rPr>
          <w:rFonts w:asciiTheme="minorHAnsi" w:hAnsiTheme="minorHAnsi" w:cstheme="minorHAnsi"/>
          <w:sz w:val="24"/>
        </w:rPr>
        <w:t xml:space="preserve">   </w:t>
      </w:r>
    </w:p>
    <w:p w:rsidR="00896946" w:rsidRPr="00B76B47" w:rsidRDefault="00896946" w:rsidP="00896946">
      <w:pPr>
        <w:pStyle w:val="ListParagraph"/>
        <w:numPr>
          <w:ilvl w:val="0"/>
          <w:numId w:val="6"/>
        </w:numPr>
        <w:spacing w:after="0" w:line="360" w:lineRule="auto"/>
        <w:rPr>
          <w:rFonts w:asciiTheme="minorHAnsi" w:hAnsiTheme="minorHAnsi" w:cstheme="minorHAnsi"/>
          <w:sz w:val="24"/>
          <w:u w:val="single"/>
        </w:rPr>
      </w:pPr>
      <w:r w:rsidRPr="00B76B47">
        <w:rPr>
          <w:rFonts w:asciiTheme="minorHAnsi" w:hAnsiTheme="minorHAnsi" w:cstheme="minorHAnsi"/>
          <w:sz w:val="24"/>
        </w:rPr>
        <w:t>If students are not familiar with the Holocaust during WWII, briefly provide background information of the Holocaust, the concentration camps, and the crematoriums. Do not spend a lot of time teaching this information. The focus of the lesson should be on the structure, and key understandings of the speech.</w:t>
      </w:r>
    </w:p>
    <w:p w:rsidR="0018635B" w:rsidRPr="00B76B47" w:rsidRDefault="00896946" w:rsidP="00896946">
      <w:pPr>
        <w:pStyle w:val="ListParagraph"/>
        <w:numPr>
          <w:ilvl w:val="0"/>
          <w:numId w:val="6"/>
        </w:numPr>
        <w:spacing w:after="100" w:afterAutospacing="1" w:line="360" w:lineRule="auto"/>
        <w:rPr>
          <w:rFonts w:asciiTheme="minorHAnsi" w:hAnsiTheme="minorHAnsi" w:cstheme="minorHAnsi"/>
          <w:sz w:val="24"/>
        </w:rPr>
      </w:pPr>
      <w:r w:rsidRPr="00B76B47">
        <w:rPr>
          <w:rFonts w:asciiTheme="minorHAnsi" w:hAnsiTheme="minorHAnsi" w:cstheme="minorHAnsi"/>
          <w:sz w:val="24"/>
        </w:rPr>
        <w:t>If the students in the class are not familiar with Elie Wiesel, briefly provide background information regarding his childhood Holocaust experience (see above for further directions.</w:t>
      </w:r>
    </w:p>
    <w:p w:rsidR="004E6161" w:rsidRPr="004E6161" w:rsidRDefault="002F64F0" w:rsidP="009C26E5">
      <w:pPr>
        <w:pStyle w:val="ListParagraph"/>
        <w:numPr>
          <w:ilvl w:val="0"/>
          <w:numId w:val="6"/>
        </w:numPr>
        <w:spacing w:after="0" w:line="360" w:lineRule="auto"/>
        <w:rPr>
          <w:rFonts w:asciiTheme="minorHAnsi" w:hAnsiTheme="minorHAnsi" w:cstheme="minorHAnsi"/>
          <w:b/>
          <w:sz w:val="24"/>
        </w:rPr>
      </w:pPr>
      <w:r>
        <w:rPr>
          <w:rFonts w:asciiTheme="minorHAnsi" w:hAnsiTheme="minorHAnsi" w:cstheme="minorHAnsi"/>
          <w:sz w:val="24"/>
        </w:rPr>
        <w:t>The culminating assignment</w:t>
      </w:r>
      <w:r w:rsidR="009C26E5" w:rsidRPr="00B76B47">
        <w:rPr>
          <w:rFonts w:asciiTheme="minorHAnsi" w:hAnsiTheme="minorHAnsi" w:cstheme="minorHAnsi"/>
          <w:sz w:val="24"/>
        </w:rPr>
        <w:t xml:space="preserve"> is a rhetorical analysis of </w:t>
      </w:r>
      <w:r>
        <w:rPr>
          <w:rFonts w:asciiTheme="minorHAnsi" w:hAnsiTheme="minorHAnsi" w:cstheme="minorHAnsi"/>
          <w:sz w:val="24"/>
        </w:rPr>
        <w:t>Wiesel</w:t>
      </w:r>
      <w:r w:rsidR="009C26E5" w:rsidRPr="00B76B47">
        <w:rPr>
          <w:rFonts w:asciiTheme="minorHAnsi" w:hAnsiTheme="minorHAnsi" w:cstheme="minorHAnsi"/>
          <w:sz w:val="24"/>
        </w:rPr>
        <w:t xml:space="preserve">’s speech. The </w:t>
      </w:r>
      <w:r>
        <w:rPr>
          <w:rFonts w:asciiTheme="minorHAnsi" w:hAnsiTheme="minorHAnsi" w:cstheme="minorHAnsi"/>
          <w:sz w:val="24"/>
        </w:rPr>
        <w:t>use of the term “argument”</w:t>
      </w:r>
      <w:r w:rsidR="009C26E5" w:rsidRPr="00B76B47">
        <w:rPr>
          <w:rFonts w:asciiTheme="minorHAnsi" w:hAnsiTheme="minorHAnsi" w:cstheme="minorHAnsi"/>
          <w:sz w:val="24"/>
        </w:rPr>
        <w:t xml:space="preserve"> require</w:t>
      </w:r>
      <w:r>
        <w:rPr>
          <w:rFonts w:asciiTheme="minorHAnsi" w:hAnsiTheme="minorHAnsi" w:cstheme="minorHAnsi"/>
          <w:sz w:val="24"/>
        </w:rPr>
        <w:t xml:space="preserve">s students to state a position </w:t>
      </w:r>
      <w:proofErr w:type="gramStart"/>
      <w:r>
        <w:rPr>
          <w:rFonts w:asciiTheme="minorHAnsi" w:hAnsiTheme="minorHAnsi" w:cstheme="minorHAnsi"/>
          <w:sz w:val="24"/>
        </w:rPr>
        <w:t xml:space="preserve">and </w:t>
      </w:r>
      <w:r w:rsidR="009C26E5" w:rsidRPr="00B76B47">
        <w:rPr>
          <w:rFonts w:asciiTheme="minorHAnsi" w:hAnsiTheme="minorHAnsi" w:cstheme="minorHAnsi"/>
          <w:sz w:val="24"/>
        </w:rPr>
        <w:t xml:space="preserve"> strongly</w:t>
      </w:r>
      <w:proofErr w:type="gramEnd"/>
      <w:r w:rsidR="009C26E5" w:rsidRPr="00B76B47">
        <w:rPr>
          <w:rFonts w:asciiTheme="minorHAnsi" w:hAnsiTheme="minorHAnsi" w:cstheme="minorHAnsi"/>
          <w:sz w:val="24"/>
        </w:rPr>
        <w:t xml:space="preserve"> supported </w:t>
      </w:r>
      <w:r>
        <w:rPr>
          <w:rFonts w:asciiTheme="minorHAnsi" w:hAnsiTheme="minorHAnsi" w:cstheme="minorHAnsi"/>
          <w:sz w:val="24"/>
        </w:rPr>
        <w:t xml:space="preserve">it </w:t>
      </w:r>
      <w:r w:rsidR="009C26E5" w:rsidRPr="00B76B47">
        <w:rPr>
          <w:rFonts w:asciiTheme="minorHAnsi" w:hAnsiTheme="minorHAnsi" w:cstheme="minorHAnsi"/>
          <w:sz w:val="24"/>
        </w:rPr>
        <w:t>with e</w:t>
      </w:r>
      <w:r>
        <w:rPr>
          <w:rFonts w:asciiTheme="minorHAnsi" w:hAnsiTheme="minorHAnsi" w:cstheme="minorHAnsi"/>
          <w:sz w:val="24"/>
        </w:rPr>
        <w:t>vidence from the text. This one-</w:t>
      </w:r>
      <w:r w:rsidR="009C26E5" w:rsidRPr="00B76B47">
        <w:rPr>
          <w:rFonts w:asciiTheme="minorHAnsi" w:hAnsiTheme="minorHAnsi" w:cstheme="minorHAnsi"/>
          <w:sz w:val="24"/>
        </w:rPr>
        <w:t>page essay is designed to be an on-demand writing, which then should be revised through multiple drafts to create the final product.</w:t>
      </w:r>
    </w:p>
    <w:p w:rsidR="004E6161" w:rsidRDefault="004E6161" w:rsidP="004E6161">
      <w:pPr>
        <w:spacing w:after="0" w:line="360" w:lineRule="auto"/>
        <w:rPr>
          <w:rFonts w:asciiTheme="minorHAnsi" w:hAnsiTheme="minorHAnsi" w:cstheme="minorHAnsi"/>
          <w:b/>
          <w:sz w:val="24"/>
        </w:rPr>
      </w:pPr>
    </w:p>
    <w:p w:rsidR="004E6161" w:rsidRDefault="004E6161" w:rsidP="004E6161">
      <w:pPr>
        <w:spacing w:after="0" w:line="360" w:lineRule="auto"/>
        <w:rPr>
          <w:rFonts w:asciiTheme="minorHAnsi" w:hAnsiTheme="minorHAnsi" w:cstheme="minorHAnsi"/>
          <w:b/>
          <w:sz w:val="24"/>
        </w:rPr>
      </w:pPr>
    </w:p>
    <w:p w:rsidR="004E6161" w:rsidRDefault="004E6161" w:rsidP="004E6161">
      <w:pPr>
        <w:spacing w:after="0" w:line="360" w:lineRule="auto"/>
        <w:rPr>
          <w:rFonts w:asciiTheme="minorHAnsi" w:hAnsiTheme="minorHAnsi" w:cstheme="minorHAnsi"/>
          <w:b/>
          <w:sz w:val="24"/>
        </w:rPr>
      </w:pPr>
    </w:p>
    <w:p w:rsidR="004E6161" w:rsidRDefault="004E6161" w:rsidP="004E6161">
      <w:pPr>
        <w:spacing w:after="0" w:line="360" w:lineRule="auto"/>
        <w:rPr>
          <w:rFonts w:asciiTheme="minorHAnsi" w:hAnsiTheme="minorHAnsi" w:cstheme="minorHAnsi"/>
          <w:b/>
          <w:sz w:val="24"/>
        </w:rPr>
      </w:pPr>
    </w:p>
    <w:p w:rsidR="004E6161" w:rsidRDefault="004E6161" w:rsidP="004E6161">
      <w:pPr>
        <w:spacing w:after="0" w:line="360" w:lineRule="auto"/>
        <w:rPr>
          <w:rFonts w:asciiTheme="minorHAnsi" w:hAnsiTheme="minorHAnsi" w:cstheme="minorHAnsi"/>
          <w:b/>
          <w:sz w:val="24"/>
        </w:rPr>
      </w:pPr>
    </w:p>
    <w:p w:rsidR="004E6161" w:rsidRDefault="004E6161" w:rsidP="004E6161">
      <w:pPr>
        <w:spacing w:after="0" w:line="360" w:lineRule="auto"/>
        <w:rPr>
          <w:rFonts w:asciiTheme="minorHAnsi" w:hAnsiTheme="minorHAnsi" w:cstheme="minorHAnsi"/>
          <w:b/>
          <w:sz w:val="24"/>
        </w:rPr>
      </w:pPr>
    </w:p>
    <w:p w:rsidR="004E6161" w:rsidRDefault="004E6161" w:rsidP="004E6161">
      <w:pPr>
        <w:spacing w:after="0" w:line="360" w:lineRule="auto"/>
        <w:rPr>
          <w:rFonts w:asciiTheme="minorHAnsi" w:hAnsiTheme="minorHAnsi" w:cstheme="minorHAnsi"/>
          <w:b/>
          <w:sz w:val="24"/>
        </w:rPr>
      </w:pPr>
    </w:p>
    <w:p w:rsidR="004E6161" w:rsidRDefault="004E6161" w:rsidP="004E6161">
      <w:pPr>
        <w:spacing w:after="0" w:line="360" w:lineRule="auto"/>
        <w:rPr>
          <w:rFonts w:asciiTheme="minorHAnsi" w:hAnsiTheme="minorHAnsi" w:cstheme="minorHAnsi"/>
          <w:b/>
          <w:sz w:val="24"/>
        </w:rPr>
      </w:pPr>
    </w:p>
    <w:p w:rsidR="004E6161" w:rsidRDefault="004E6161" w:rsidP="004E6161">
      <w:pPr>
        <w:spacing w:after="0" w:line="360" w:lineRule="auto"/>
        <w:rPr>
          <w:rFonts w:asciiTheme="minorHAnsi" w:hAnsiTheme="minorHAnsi" w:cstheme="minorHAnsi"/>
          <w:b/>
          <w:sz w:val="24"/>
        </w:rPr>
      </w:pPr>
    </w:p>
    <w:p w:rsidR="004E6161" w:rsidRDefault="004E6161" w:rsidP="004E6161">
      <w:pPr>
        <w:spacing w:after="0" w:line="360" w:lineRule="auto"/>
        <w:rPr>
          <w:rFonts w:asciiTheme="minorHAnsi" w:hAnsiTheme="minorHAnsi" w:cstheme="minorHAnsi"/>
          <w:b/>
          <w:sz w:val="24"/>
        </w:rPr>
        <w:sectPr w:rsidR="004E6161">
          <w:headerReference w:type="default" r:id="rId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4E6161" w:rsidRDefault="004E6161" w:rsidP="004E6161">
      <w:pPr>
        <w:spacing w:after="0" w:line="360" w:lineRule="auto"/>
        <w:contextualSpacing/>
        <w:rPr>
          <w:rFonts w:asciiTheme="minorHAnsi" w:hAnsiTheme="minorHAnsi" w:cstheme="minorHAnsi"/>
          <w:sz w:val="24"/>
        </w:rPr>
      </w:pPr>
      <w:r>
        <w:rPr>
          <w:rFonts w:asciiTheme="minorHAnsi" w:hAnsiTheme="minorHAnsi" w:cstheme="minorHAnsi"/>
          <w:sz w:val="24"/>
        </w:rPr>
        <w:lastRenderedPageBreak/>
        <w:t>Name: _________________________________________________</w:t>
      </w:r>
      <w:r>
        <w:rPr>
          <w:rFonts w:asciiTheme="minorHAnsi" w:hAnsiTheme="minorHAnsi" w:cstheme="minorHAnsi"/>
          <w:sz w:val="24"/>
        </w:rPr>
        <w:tab/>
        <w:t>Date: _____________</w:t>
      </w:r>
    </w:p>
    <w:p w:rsidR="004E6161" w:rsidRDefault="004E6161" w:rsidP="004E6161">
      <w:pPr>
        <w:spacing w:after="0" w:line="360" w:lineRule="auto"/>
        <w:contextualSpacing/>
        <w:rPr>
          <w:rFonts w:asciiTheme="minorHAnsi" w:hAnsiTheme="minorHAnsi" w:cstheme="minorHAnsi"/>
          <w:sz w:val="24"/>
        </w:rPr>
      </w:pPr>
    </w:p>
    <w:p w:rsidR="004E6161" w:rsidRPr="004E6161" w:rsidRDefault="004E6161" w:rsidP="004E6161">
      <w:pPr>
        <w:spacing w:after="0" w:line="360" w:lineRule="auto"/>
        <w:contextualSpacing/>
        <w:jc w:val="center"/>
        <w:rPr>
          <w:rFonts w:asciiTheme="minorHAnsi" w:hAnsiTheme="minorHAnsi" w:cstheme="minorHAnsi"/>
          <w:b/>
          <w:sz w:val="28"/>
        </w:rPr>
      </w:pPr>
      <w:r w:rsidRPr="004E6161">
        <w:rPr>
          <w:rFonts w:asciiTheme="minorHAnsi" w:hAnsiTheme="minorHAnsi" w:cstheme="minorHAnsi"/>
          <w:b/>
          <w:sz w:val="28"/>
        </w:rPr>
        <w:t>“Keep Memory Alive”</w:t>
      </w:r>
    </w:p>
    <w:p w:rsidR="004E6161" w:rsidRDefault="004E6161" w:rsidP="004E6161">
      <w:pPr>
        <w:spacing w:after="0" w:line="360" w:lineRule="auto"/>
        <w:contextualSpacing/>
        <w:rPr>
          <w:rFonts w:asciiTheme="minorHAnsi" w:hAnsiTheme="minorHAnsi" w:cstheme="minorHAnsi"/>
          <w:sz w:val="24"/>
        </w:rPr>
      </w:pPr>
    </w:p>
    <w:p w:rsidR="004E6161" w:rsidRPr="004E6161" w:rsidRDefault="004E6161" w:rsidP="004E6161">
      <w:pPr>
        <w:pStyle w:val="ListParagraph"/>
        <w:numPr>
          <w:ilvl w:val="0"/>
          <w:numId w:val="19"/>
        </w:numPr>
        <w:spacing w:after="0" w:line="360" w:lineRule="auto"/>
        <w:rPr>
          <w:rFonts w:asciiTheme="minorHAnsi" w:hAnsiTheme="minorHAnsi" w:cstheme="minorHAnsi"/>
          <w:sz w:val="24"/>
        </w:rPr>
      </w:pPr>
      <w:r w:rsidRPr="009F127B">
        <w:rPr>
          <w:sz w:val="24"/>
          <w:szCs w:val="24"/>
        </w:rPr>
        <w:t>In the first paragraph, Wiesel states, “I know: your choice transcends me.”</w:t>
      </w:r>
      <w:r>
        <w:rPr>
          <w:sz w:val="24"/>
          <w:szCs w:val="24"/>
        </w:rPr>
        <w:t xml:space="preserve"> Transcend is defined as “go beyond the range or limits of (a field of activity or conceptual sphere).” What is the significance of the word “transcends”? </w:t>
      </w:r>
      <w:r w:rsidRPr="009F127B">
        <w:rPr>
          <w:sz w:val="24"/>
          <w:szCs w:val="24"/>
        </w:rPr>
        <w:t xml:space="preserve">As the speech progresses, how does Wiesel illustrate this concept?  </w:t>
      </w:r>
    </w:p>
    <w:p w:rsidR="004E6161" w:rsidRDefault="004E6161" w:rsidP="004E6161">
      <w:pPr>
        <w:spacing w:after="0" w:line="360" w:lineRule="auto"/>
        <w:rPr>
          <w:rFonts w:asciiTheme="minorHAnsi" w:hAnsiTheme="minorHAnsi" w:cstheme="minorHAnsi"/>
          <w:sz w:val="24"/>
        </w:rPr>
      </w:pPr>
    </w:p>
    <w:p w:rsidR="004E6161" w:rsidRDefault="004E6161" w:rsidP="004E6161">
      <w:pPr>
        <w:spacing w:after="0" w:line="360" w:lineRule="auto"/>
        <w:rPr>
          <w:rFonts w:asciiTheme="minorHAnsi" w:hAnsiTheme="minorHAnsi" w:cstheme="minorHAnsi"/>
          <w:sz w:val="24"/>
        </w:rPr>
      </w:pPr>
    </w:p>
    <w:p w:rsidR="004E6161" w:rsidRDefault="004E6161" w:rsidP="004E6161">
      <w:pPr>
        <w:spacing w:after="0" w:line="360" w:lineRule="auto"/>
        <w:rPr>
          <w:rFonts w:asciiTheme="minorHAnsi" w:hAnsiTheme="minorHAnsi" w:cstheme="minorHAnsi"/>
          <w:sz w:val="24"/>
        </w:rPr>
      </w:pPr>
    </w:p>
    <w:p w:rsidR="004E6161" w:rsidRPr="004E6161" w:rsidRDefault="004E6161" w:rsidP="004E6161">
      <w:pPr>
        <w:spacing w:after="0" w:line="360" w:lineRule="auto"/>
        <w:rPr>
          <w:rFonts w:asciiTheme="minorHAnsi" w:hAnsiTheme="minorHAnsi" w:cstheme="minorHAnsi"/>
          <w:sz w:val="24"/>
        </w:rPr>
      </w:pPr>
    </w:p>
    <w:p w:rsidR="004E6161" w:rsidRPr="004E6161" w:rsidRDefault="004E6161" w:rsidP="004E6161">
      <w:pPr>
        <w:pStyle w:val="ListParagraph"/>
        <w:numPr>
          <w:ilvl w:val="0"/>
          <w:numId w:val="19"/>
        </w:numPr>
        <w:spacing w:after="0" w:line="360" w:lineRule="auto"/>
        <w:rPr>
          <w:rFonts w:asciiTheme="minorHAnsi" w:hAnsiTheme="minorHAnsi" w:cstheme="minorHAnsi"/>
          <w:sz w:val="24"/>
        </w:rPr>
      </w:pPr>
      <w:r>
        <w:rPr>
          <w:sz w:val="24"/>
          <w:szCs w:val="24"/>
        </w:rPr>
        <w:t>In the second paragraph, Wiesel states, “It frightens me because I wonder…” Why is he frightened?</w:t>
      </w:r>
    </w:p>
    <w:p w:rsidR="004E6161" w:rsidRDefault="004E6161" w:rsidP="004E6161">
      <w:pPr>
        <w:spacing w:after="0" w:line="360" w:lineRule="auto"/>
        <w:rPr>
          <w:rFonts w:asciiTheme="minorHAnsi" w:hAnsiTheme="minorHAnsi" w:cstheme="minorHAnsi"/>
          <w:sz w:val="24"/>
        </w:rPr>
      </w:pPr>
    </w:p>
    <w:p w:rsidR="004E6161" w:rsidRDefault="004E6161" w:rsidP="004E6161">
      <w:pPr>
        <w:spacing w:after="0" w:line="360" w:lineRule="auto"/>
        <w:rPr>
          <w:rFonts w:asciiTheme="minorHAnsi" w:hAnsiTheme="minorHAnsi" w:cstheme="minorHAnsi"/>
          <w:sz w:val="24"/>
        </w:rPr>
      </w:pPr>
    </w:p>
    <w:p w:rsidR="004E6161" w:rsidRDefault="004E6161" w:rsidP="004E6161">
      <w:pPr>
        <w:spacing w:after="0" w:line="360" w:lineRule="auto"/>
        <w:rPr>
          <w:rFonts w:asciiTheme="minorHAnsi" w:hAnsiTheme="minorHAnsi" w:cstheme="minorHAnsi"/>
          <w:sz w:val="24"/>
        </w:rPr>
      </w:pPr>
    </w:p>
    <w:p w:rsidR="004E6161" w:rsidRPr="004E6161" w:rsidRDefault="004E6161" w:rsidP="004E6161">
      <w:pPr>
        <w:spacing w:after="0" w:line="360" w:lineRule="auto"/>
        <w:rPr>
          <w:rFonts w:asciiTheme="minorHAnsi" w:hAnsiTheme="minorHAnsi" w:cstheme="minorHAnsi"/>
          <w:sz w:val="24"/>
        </w:rPr>
      </w:pPr>
    </w:p>
    <w:p w:rsidR="004E6161" w:rsidRPr="004E6161" w:rsidRDefault="004E6161" w:rsidP="004E6161">
      <w:pPr>
        <w:pStyle w:val="ListParagraph"/>
        <w:numPr>
          <w:ilvl w:val="0"/>
          <w:numId w:val="19"/>
        </w:numPr>
        <w:spacing w:after="0" w:line="360" w:lineRule="auto"/>
        <w:rPr>
          <w:rFonts w:asciiTheme="minorHAnsi" w:hAnsiTheme="minorHAnsi" w:cstheme="minorHAnsi"/>
          <w:sz w:val="24"/>
        </w:rPr>
      </w:pPr>
      <w:r>
        <w:rPr>
          <w:sz w:val="24"/>
          <w:szCs w:val="24"/>
        </w:rPr>
        <w:t>Wiesel was delivering this speech as a result of being awarded the Nobel prize. In this speech, he states, “No one can speak for the dead…” In this speech, how does he justify his right to take on this role? (Pg. 688)</w:t>
      </w:r>
    </w:p>
    <w:p w:rsidR="004E6161" w:rsidRDefault="004E6161" w:rsidP="004E6161">
      <w:pPr>
        <w:spacing w:after="0" w:line="360" w:lineRule="auto"/>
        <w:rPr>
          <w:rFonts w:asciiTheme="minorHAnsi" w:hAnsiTheme="minorHAnsi" w:cstheme="minorHAnsi"/>
          <w:sz w:val="24"/>
        </w:rPr>
      </w:pPr>
    </w:p>
    <w:p w:rsidR="004E6161" w:rsidRDefault="004E6161" w:rsidP="004E6161">
      <w:pPr>
        <w:spacing w:after="0" w:line="360" w:lineRule="auto"/>
        <w:rPr>
          <w:rFonts w:asciiTheme="minorHAnsi" w:hAnsiTheme="minorHAnsi" w:cstheme="minorHAnsi"/>
          <w:sz w:val="24"/>
        </w:rPr>
      </w:pPr>
    </w:p>
    <w:p w:rsidR="004E6161" w:rsidRDefault="004E6161" w:rsidP="004E6161">
      <w:pPr>
        <w:spacing w:after="0" w:line="360" w:lineRule="auto"/>
        <w:rPr>
          <w:rFonts w:asciiTheme="minorHAnsi" w:hAnsiTheme="minorHAnsi" w:cstheme="minorHAnsi"/>
          <w:sz w:val="24"/>
        </w:rPr>
      </w:pPr>
    </w:p>
    <w:p w:rsidR="004E6161" w:rsidRPr="004E6161" w:rsidRDefault="004E6161" w:rsidP="004E6161">
      <w:pPr>
        <w:spacing w:after="0" w:line="360" w:lineRule="auto"/>
        <w:rPr>
          <w:rFonts w:asciiTheme="minorHAnsi" w:hAnsiTheme="minorHAnsi" w:cstheme="minorHAnsi"/>
          <w:sz w:val="24"/>
        </w:rPr>
      </w:pPr>
    </w:p>
    <w:p w:rsidR="004E6161" w:rsidRPr="004E6161" w:rsidRDefault="004E6161" w:rsidP="004E6161">
      <w:pPr>
        <w:pStyle w:val="ListParagraph"/>
        <w:numPr>
          <w:ilvl w:val="0"/>
          <w:numId w:val="19"/>
        </w:numPr>
        <w:spacing w:after="0" w:line="360" w:lineRule="auto"/>
        <w:rPr>
          <w:rFonts w:asciiTheme="minorHAnsi" w:hAnsiTheme="minorHAnsi" w:cstheme="minorHAnsi"/>
          <w:sz w:val="24"/>
        </w:rPr>
      </w:pPr>
      <w:r>
        <w:rPr>
          <w:sz w:val="24"/>
          <w:szCs w:val="24"/>
        </w:rPr>
        <w:t xml:space="preserve">Reread paragraphs four – six.  In these paragraphs, Wiesel is portraying the young boy in two different ways.  In paragraphs </w:t>
      </w:r>
      <w:r w:rsidRPr="00136A23">
        <w:rPr>
          <w:sz w:val="24"/>
          <w:szCs w:val="24"/>
        </w:rPr>
        <w:t>four and five, who is</w:t>
      </w:r>
      <w:r>
        <w:rPr>
          <w:sz w:val="24"/>
          <w:szCs w:val="24"/>
        </w:rPr>
        <w:t xml:space="preserve"> the young boy?</w:t>
      </w:r>
      <w:r w:rsidRPr="00136A23">
        <w:rPr>
          <w:sz w:val="24"/>
          <w:szCs w:val="24"/>
        </w:rPr>
        <w:t xml:space="preserve"> In paragraph six, who is the boy? </w:t>
      </w:r>
      <w:r>
        <w:rPr>
          <w:sz w:val="24"/>
          <w:szCs w:val="24"/>
        </w:rPr>
        <w:t xml:space="preserve"> (Pg. 688)</w:t>
      </w:r>
    </w:p>
    <w:p w:rsidR="004E6161" w:rsidRPr="004E6161" w:rsidRDefault="004E6161" w:rsidP="004E6161">
      <w:pPr>
        <w:spacing w:after="0" w:line="360" w:lineRule="auto"/>
        <w:rPr>
          <w:rFonts w:asciiTheme="minorHAnsi" w:hAnsiTheme="minorHAnsi" w:cstheme="minorHAnsi"/>
          <w:sz w:val="24"/>
        </w:rPr>
      </w:pPr>
    </w:p>
    <w:p w:rsidR="004E6161" w:rsidRPr="004E6161" w:rsidRDefault="004E6161" w:rsidP="004E6161">
      <w:pPr>
        <w:pStyle w:val="ListParagraph"/>
        <w:numPr>
          <w:ilvl w:val="0"/>
          <w:numId w:val="19"/>
        </w:numPr>
        <w:spacing w:after="0" w:line="360" w:lineRule="auto"/>
        <w:rPr>
          <w:rFonts w:asciiTheme="minorHAnsi" w:hAnsiTheme="minorHAnsi" w:cstheme="minorHAnsi"/>
          <w:sz w:val="24"/>
        </w:rPr>
      </w:pPr>
      <w:r>
        <w:rPr>
          <w:sz w:val="24"/>
          <w:szCs w:val="24"/>
        </w:rPr>
        <w:lastRenderedPageBreak/>
        <w:t>In paragraphs five and six on page 688, the young boy first addresses his father, then Wiesel. How do the questions link together to support the relevance of memory and responsibility?</w:t>
      </w:r>
    </w:p>
    <w:p w:rsidR="004E6161" w:rsidRDefault="004E6161" w:rsidP="004E6161">
      <w:pPr>
        <w:spacing w:after="0" w:line="360" w:lineRule="auto"/>
        <w:rPr>
          <w:rFonts w:asciiTheme="minorHAnsi" w:hAnsiTheme="minorHAnsi" w:cstheme="minorHAnsi"/>
          <w:sz w:val="24"/>
        </w:rPr>
      </w:pPr>
    </w:p>
    <w:p w:rsidR="004E6161" w:rsidRDefault="004E6161" w:rsidP="004E6161">
      <w:pPr>
        <w:spacing w:after="0" w:line="360" w:lineRule="auto"/>
        <w:rPr>
          <w:rFonts w:asciiTheme="minorHAnsi" w:hAnsiTheme="minorHAnsi" w:cstheme="minorHAnsi"/>
          <w:sz w:val="24"/>
        </w:rPr>
      </w:pPr>
    </w:p>
    <w:p w:rsidR="004E6161" w:rsidRDefault="004E6161" w:rsidP="004E6161">
      <w:pPr>
        <w:spacing w:after="0" w:line="360" w:lineRule="auto"/>
        <w:rPr>
          <w:rFonts w:asciiTheme="minorHAnsi" w:hAnsiTheme="minorHAnsi" w:cstheme="minorHAnsi"/>
          <w:sz w:val="24"/>
        </w:rPr>
      </w:pPr>
    </w:p>
    <w:p w:rsidR="004E6161" w:rsidRPr="004E6161" w:rsidRDefault="004E6161" w:rsidP="004E6161">
      <w:pPr>
        <w:spacing w:after="0" w:line="360" w:lineRule="auto"/>
        <w:rPr>
          <w:rFonts w:asciiTheme="minorHAnsi" w:hAnsiTheme="minorHAnsi" w:cstheme="minorHAnsi"/>
          <w:sz w:val="24"/>
        </w:rPr>
      </w:pPr>
    </w:p>
    <w:p w:rsidR="004E6161" w:rsidRDefault="004E6161" w:rsidP="004E6161">
      <w:pPr>
        <w:pStyle w:val="ListParagraph"/>
        <w:numPr>
          <w:ilvl w:val="0"/>
          <w:numId w:val="19"/>
        </w:numPr>
        <w:spacing w:after="0" w:line="360" w:lineRule="auto"/>
        <w:rPr>
          <w:sz w:val="24"/>
          <w:szCs w:val="24"/>
        </w:rPr>
      </w:pPr>
      <w:r w:rsidRPr="004E6161">
        <w:rPr>
          <w:sz w:val="24"/>
          <w:szCs w:val="24"/>
        </w:rPr>
        <w:t>What is the tone in the sentence, “A young Jewish boy discovered the kingdom of night” (688)? Identify the shifts of tone in the subsequent sentences (“I remember his bewilderment…The fiery altar upon which the history of our people and the future of mankind were meant to be sacrificed” [688]) in the paragraph. How do the sentence structures (syntax) in the paragraph contribute to these shifts?</w:t>
      </w:r>
    </w:p>
    <w:p w:rsidR="004E6161" w:rsidRDefault="004E6161" w:rsidP="004E6161">
      <w:pPr>
        <w:spacing w:after="0" w:line="360" w:lineRule="auto"/>
        <w:rPr>
          <w:sz w:val="24"/>
          <w:szCs w:val="24"/>
        </w:rPr>
      </w:pPr>
    </w:p>
    <w:p w:rsidR="004E6161" w:rsidRDefault="004E6161" w:rsidP="004E6161">
      <w:pPr>
        <w:spacing w:after="0" w:line="360" w:lineRule="auto"/>
        <w:rPr>
          <w:sz w:val="24"/>
          <w:szCs w:val="24"/>
        </w:rPr>
      </w:pPr>
    </w:p>
    <w:p w:rsidR="004E6161" w:rsidRDefault="004E6161" w:rsidP="004E6161">
      <w:pPr>
        <w:spacing w:after="0" w:line="360" w:lineRule="auto"/>
        <w:rPr>
          <w:sz w:val="24"/>
          <w:szCs w:val="24"/>
        </w:rPr>
      </w:pPr>
    </w:p>
    <w:p w:rsidR="004E6161" w:rsidRPr="004E6161" w:rsidRDefault="004E6161" w:rsidP="004E6161">
      <w:pPr>
        <w:spacing w:after="0" w:line="360" w:lineRule="auto"/>
        <w:rPr>
          <w:sz w:val="24"/>
          <w:szCs w:val="24"/>
        </w:rPr>
      </w:pPr>
    </w:p>
    <w:p w:rsidR="004E6161" w:rsidRPr="004E6161" w:rsidRDefault="004E6161" w:rsidP="004E6161">
      <w:pPr>
        <w:pStyle w:val="ListParagraph"/>
        <w:numPr>
          <w:ilvl w:val="0"/>
          <w:numId w:val="19"/>
        </w:numPr>
        <w:spacing w:after="0" w:line="360" w:lineRule="auto"/>
        <w:rPr>
          <w:rFonts w:asciiTheme="minorHAnsi" w:hAnsiTheme="minorHAnsi" w:cstheme="minorHAnsi"/>
          <w:sz w:val="24"/>
        </w:rPr>
      </w:pPr>
      <w:r>
        <w:rPr>
          <w:sz w:val="24"/>
          <w:szCs w:val="24"/>
        </w:rPr>
        <w:t xml:space="preserve">In the concentration camps, the Nazis used large crematoriums—furnaces used to burn the dead—to continually burn the large amounts of prisoners (most of them Jewish) that they were killing.  The fourth paragraph on page 688 ends with the sentence, “The fiery altar upon which the history of our people and the future of mankind were meant to be sacrificed.” How does this sentence connect to the questions: “Can this be true?”, “Who would allow such crimes to be committed?” and “How could the world remain silent?” </w:t>
      </w:r>
    </w:p>
    <w:p w:rsidR="004E6161" w:rsidRDefault="004E6161" w:rsidP="004E6161">
      <w:pPr>
        <w:spacing w:after="0" w:line="360" w:lineRule="auto"/>
        <w:rPr>
          <w:rFonts w:asciiTheme="minorHAnsi" w:hAnsiTheme="minorHAnsi" w:cstheme="minorHAnsi"/>
          <w:sz w:val="24"/>
        </w:rPr>
      </w:pPr>
    </w:p>
    <w:p w:rsidR="004E6161" w:rsidRDefault="004E6161" w:rsidP="004E6161">
      <w:pPr>
        <w:spacing w:after="0" w:line="360" w:lineRule="auto"/>
        <w:rPr>
          <w:rFonts w:asciiTheme="minorHAnsi" w:hAnsiTheme="minorHAnsi" w:cstheme="minorHAnsi"/>
          <w:sz w:val="24"/>
        </w:rPr>
      </w:pPr>
    </w:p>
    <w:p w:rsidR="004E6161" w:rsidRDefault="004E6161" w:rsidP="004E6161">
      <w:pPr>
        <w:spacing w:after="0" w:line="360" w:lineRule="auto"/>
        <w:rPr>
          <w:rFonts w:asciiTheme="minorHAnsi" w:hAnsiTheme="minorHAnsi" w:cstheme="minorHAnsi"/>
          <w:sz w:val="24"/>
        </w:rPr>
      </w:pPr>
    </w:p>
    <w:p w:rsidR="004E6161" w:rsidRPr="004E6161" w:rsidRDefault="004E6161" w:rsidP="004E6161">
      <w:pPr>
        <w:spacing w:after="0" w:line="360" w:lineRule="auto"/>
        <w:rPr>
          <w:rFonts w:asciiTheme="minorHAnsi" w:hAnsiTheme="minorHAnsi" w:cstheme="minorHAnsi"/>
          <w:sz w:val="24"/>
        </w:rPr>
      </w:pPr>
    </w:p>
    <w:p w:rsidR="004E6161" w:rsidRDefault="004E6161" w:rsidP="004E6161">
      <w:pPr>
        <w:pStyle w:val="ListParagraph"/>
        <w:numPr>
          <w:ilvl w:val="0"/>
          <w:numId w:val="19"/>
        </w:numPr>
        <w:spacing w:after="0" w:line="360" w:lineRule="auto"/>
        <w:rPr>
          <w:sz w:val="24"/>
          <w:szCs w:val="24"/>
        </w:rPr>
      </w:pPr>
      <w:r w:rsidRPr="004E6161">
        <w:rPr>
          <w:sz w:val="24"/>
          <w:szCs w:val="24"/>
        </w:rPr>
        <w:t xml:space="preserve">In the first paragraph he uses the word “humility” (687), and in the last paragraph, he uses the word “humiliation” (688).  What does each word mean in the context of each paragraph? How does Wiesel’s “humility” link to the “humiliation” he discusses in the last </w:t>
      </w:r>
      <w:r w:rsidRPr="004E6161">
        <w:rPr>
          <w:sz w:val="24"/>
          <w:szCs w:val="24"/>
        </w:rPr>
        <w:lastRenderedPageBreak/>
        <w:t>paragraph of the text?  What is the concrete and contextual association between both words?  (Pgs. 687-688)</w:t>
      </w:r>
    </w:p>
    <w:p w:rsidR="004E6161" w:rsidRDefault="004E6161" w:rsidP="004E6161">
      <w:pPr>
        <w:spacing w:after="0" w:line="360" w:lineRule="auto"/>
        <w:rPr>
          <w:sz w:val="24"/>
          <w:szCs w:val="24"/>
        </w:rPr>
      </w:pPr>
    </w:p>
    <w:p w:rsidR="004E6161" w:rsidRDefault="004E6161" w:rsidP="004E6161">
      <w:pPr>
        <w:spacing w:after="0" w:line="360" w:lineRule="auto"/>
        <w:rPr>
          <w:sz w:val="24"/>
          <w:szCs w:val="24"/>
        </w:rPr>
      </w:pPr>
    </w:p>
    <w:p w:rsidR="004E6161" w:rsidRDefault="004E6161" w:rsidP="004E6161">
      <w:pPr>
        <w:spacing w:after="0" w:line="360" w:lineRule="auto"/>
        <w:rPr>
          <w:sz w:val="24"/>
          <w:szCs w:val="24"/>
        </w:rPr>
      </w:pPr>
    </w:p>
    <w:p w:rsidR="004E6161" w:rsidRPr="004E6161" w:rsidRDefault="004E6161" w:rsidP="004E6161">
      <w:pPr>
        <w:spacing w:after="0" w:line="360" w:lineRule="auto"/>
        <w:rPr>
          <w:sz w:val="24"/>
          <w:szCs w:val="24"/>
        </w:rPr>
      </w:pPr>
    </w:p>
    <w:p w:rsidR="00F90A66" w:rsidRDefault="004E6161" w:rsidP="004E6161">
      <w:pPr>
        <w:pStyle w:val="ListParagraph"/>
        <w:numPr>
          <w:ilvl w:val="0"/>
          <w:numId w:val="19"/>
        </w:numPr>
        <w:spacing w:after="0" w:line="360" w:lineRule="auto"/>
        <w:rPr>
          <w:sz w:val="24"/>
          <w:szCs w:val="24"/>
        </w:rPr>
      </w:pPr>
      <w:r w:rsidRPr="004E6161">
        <w:rPr>
          <w:sz w:val="24"/>
          <w:szCs w:val="24"/>
        </w:rPr>
        <w:t xml:space="preserve">What is the common thread that Wiesel establishes in his use of “And” (688) at the beginning of the following sentences: “And now the boy is turning to me…And I tell him that I have tried…And then I explained to him how naïve we were, that the world did know and remain silent” (688) sentences? </w:t>
      </w:r>
    </w:p>
    <w:p w:rsidR="00F90A66" w:rsidRDefault="00F90A66" w:rsidP="00F90A66">
      <w:pPr>
        <w:spacing w:after="0" w:line="360" w:lineRule="auto"/>
        <w:rPr>
          <w:sz w:val="24"/>
          <w:szCs w:val="24"/>
        </w:rPr>
      </w:pPr>
    </w:p>
    <w:p w:rsidR="00F90A66" w:rsidRDefault="00F90A66" w:rsidP="00F90A66">
      <w:pPr>
        <w:spacing w:after="0" w:line="360" w:lineRule="auto"/>
        <w:rPr>
          <w:sz w:val="24"/>
          <w:szCs w:val="24"/>
        </w:rPr>
      </w:pPr>
    </w:p>
    <w:p w:rsidR="00F90A66" w:rsidRDefault="00F90A66" w:rsidP="00F90A66">
      <w:pPr>
        <w:spacing w:after="0" w:line="360" w:lineRule="auto"/>
        <w:rPr>
          <w:sz w:val="24"/>
          <w:szCs w:val="24"/>
        </w:rPr>
      </w:pPr>
    </w:p>
    <w:p w:rsidR="004E6161" w:rsidRPr="00F90A66" w:rsidRDefault="004E6161" w:rsidP="00F90A66">
      <w:pPr>
        <w:spacing w:after="0" w:line="360" w:lineRule="auto"/>
        <w:rPr>
          <w:sz w:val="24"/>
          <w:szCs w:val="24"/>
        </w:rPr>
      </w:pPr>
    </w:p>
    <w:p w:rsidR="004E6161" w:rsidRPr="004E6161" w:rsidRDefault="004E6161" w:rsidP="004E6161">
      <w:pPr>
        <w:pStyle w:val="ListParagraph"/>
        <w:numPr>
          <w:ilvl w:val="0"/>
          <w:numId w:val="19"/>
        </w:numPr>
        <w:spacing w:after="0" w:line="360" w:lineRule="auto"/>
        <w:rPr>
          <w:sz w:val="24"/>
          <w:szCs w:val="24"/>
        </w:rPr>
      </w:pPr>
      <w:r w:rsidRPr="004E6161">
        <w:rPr>
          <w:sz w:val="24"/>
          <w:szCs w:val="24"/>
        </w:rPr>
        <w:t>Parallel structure is an author’s tool in which there are similar patterns of words used in writing. Wiesel uses this structure in the following passages: Because we forget, we are guilty, we are</w:t>
      </w:r>
      <w:r w:rsidRPr="004E6161">
        <w:rPr>
          <w:b/>
          <w:sz w:val="24"/>
          <w:szCs w:val="24"/>
        </w:rPr>
        <w:t xml:space="preserve"> </w:t>
      </w:r>
      <w:r w:rsidRPr="004E6161">
        <w:rPr>
          <w:sz w:val="24"/>
          <w:szCs w:val="24"/>
        </w:rPr>
        <w:t>accomplices.” “Neutrality helps the oppressor, never the victim. Silence encourages the tormentor, never the tormented” (688). These passages come from the last two paragraphs of the text. How does Wiesel use parallel structure in these passages to confront the audience with the consequences of silence? How does the syntactical structure of these passages work together to build and reinforce the forceful tone at the end of the last paragraph?</w:t>
      </w:r>
    </w:p>
    <w:p w:rsidR="009C26E5" w:rsidRPr="004E6161" w:rsidRDefault="009C26E5" w:rsidP="004E6161">
      <w:pPr>
        <w:spacing w:after="0" w:line="360" w:lineRule="auto"/>
        <w:rPr>
          <w:rFonts w:asciiTheme="minorHAnsi" w:hAnsiTheme="minorHAnsi" w:cstheme="minorHAnsi"/>
          <w:sz w:val="24"/>
        </w:rPr>
      </w:pPr>
    </w:p>
    <w:p w:rsidR="002B57C1" w:rsidRDefault="002B57C1">
      <w:pPr>
        <w:spacing w:after="0" w:line="240" w:lineRule="auto"/>
        <w:rPr>
          <w:rFonts w:asciiTheme="minorHAnsi" w:hAnsiTheme="minorHAnsi" w:cstheme="minorHAnsi"/>
          <w:highlight w:val="lightGray"/>
        </w:rPr>
      </w:pPr>
      <w:r>
        <w:rPr>
          <w:rFonts w:asciiTheme="minorHAnsi" w:hAnsiTheme="minorHAnsi" w:cstheme="minorHAnsi"/>
          <w:highlight w:val="lightGray"/>
        </w:rPr>
        <w:br w:type="page"/>
      </w:r>
    </w:p>
    <w:p w:rsidR="002B57C1" w:rsidRDefault="002B57C1" w:rsidP="002B57C1">
      <w:pPr>
        <w:jc w:val="center"/>
        <w:rPr>
          <w:rFonts w:cstheme="minorHAnsi"/>
          <w:sz w:val="36"/>
          <w:szCs w:val="36"/>
        </w:rPr>
      </w:pPr>
      <w:r>
        <w:rPr>
          <w:rFonts w:cstheme="minorHAnsi"/>
          <w:sz w:val="36"/>
          <w:szCs w:val="36"/>
        </w:rPr>
        <w:lastRenderedPageBreak/>
        <w:t>Supports for English Language Learners (ELLs) to use with Anthology Alignment Lessons</w:t>
      </w:r>
    </w:p>
    <w:p w:rsidR="002B57C1" w:rsidRDefault="002B57C1" w:rsidP="002B57C1">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2B57C1" w:rsidRDefault="002B57C1" w:rsidP="002B57C1">
      <w:pPr>
        <w:rPr>
          <w:rFonts w:cstheme="minorHAnsi"/>
          <w:b/>
          <w:sz w:val="28"/>
          <w:szCs w:val="28"/>
        </w:rPr>
      </w:pPr>
      <w:r>
        <w:rPr>
          <w:rFonts w:cstheme="minorHAnsi"/>
          <w:b/>
          <w:sz w:val="28"/>
          <w:szCs w:val="28"/>
        </w:rPr>
        <w:t xml:space="preserve">Before reading:  </w:t>
      </w:r>
    </w:p>
    <w:p w:rsidR="002B57C1" w:rsidRDefault="002B57C1" w:rsidP="002B57C1">
      <w:pPr>
        <w:pStyle w:val="ListParagraph"/>
        <w:numPr>
          <w:ilvl w:val="0"/>
          <w:numId w:val="20"/>
        </w:numPr>
        <w:spacing w:after="160" w:line="254" w:lineRule="auto"/>
        <w:rPr>
          <w:rFonts w:cstheme="minorHAnsi"/>
        </w:rPr>
      </w:pPr>
      <w:r>
        <w:rPr>
          <w:rFonts w:cstheme="minorHAnsi"/>
        </w:rPr>
        <w:t xml:space="preserve">Read passages, watch videos, view photographs, discuss topics (e.g., using the </w:t>
      </w:r>
      <w:hyperlink r:id="rId10"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2B57C1" w:rsidRDefault="002B57C1" w:rsidP="002B57C1">
      <w:pPr>
        <w:pStyle w:val="ListParagraph"/>
        <w:rPr>
          <w:rFonts w:cstheme="minorHAnsi"/>
        </w:rPr>
      </w:pPr>
    </w:p>
    <w:p w:rsidR="002B57C1" w:rsidRDefault="002B57C1" w:rsidP="002B57C1">
      <w:pPr>
        <w:pStyle w:val="ListParagraph"/>
        <w:numPr>
          <w:ilvl w:val="0"/>
          <w:numId w:val="20"/>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1"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rsidR="002B57C1" w:rsidRDefault="002B57C1" w:rsidP="002B57C1">
      <w:pPr>
        <w:pStyle w:val="ListParagraph"/>
        <w:rPr>
          <w:rFonts w:cstheme="minorHAnsi"/>
        </w:rPr>
      </w:pPr>
    </w:p>
    <w:p w:rsidR="002B57C1" w:rsidRDefault="002B57C1" w:rsidP="002B57C1">
      <w:pPr>
        <w:pStyle w:val="ListParagraph"/>
        <w:rPr>
          <w:rFonts w:cstheme="minorHAnsi"/>
        </w:rPr>
      </w:pPr>
      <w:r>
        <w:rPr>
          <w:rFonts w:cstheme="minorHAnsi"/>
          <w:b/>
        </w:rPr>
        <w:t>Examples of Activities:</w:t>
      </w:r>
      <w:r>
        <w:rPr>
          <w:rFonts w:cstheme="minorHAnsi"/>
        </w:rPr>
        <w:t xml:space="preserve"> </w:t>
      </w:r>
    </w:p>
    <w:p w:rsidR="002B57C1" w:rsidRDefault="002B57C1" w:rsidP="002B57C1">
      <w:pPr>
        <w:pStyle w:val="ListParagraph"/>
        <w:numPr>
          <w:ilvl w:val="0"/>
          <w:numId w:val="21"/>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2" w:history="1">
        <w:r>
          <w:rPr>
            <w:rStyle w:val="Hyperlink"/>
            <w:rFonts w:cstheme="minorHAnsi"/>
          </w:rPr>
          <w:t>Frayer models</w:t>
        </w:r>
      </w:hyperlink>
      <w:r>
        <w:rPr>
          <w:rFonts w:cstheme="minorHAnsi"/>
        </w:rPr>
        <w:t xml:space="preserve"> or other kinds of word maps for the words.    </w:t>
      </w:r>
    </w:p>
    <w:p w:rsidR="002B57C1" w:rsidRDefault="002B57C1" w:rsidP="002B57C1">
      <w:pPr>
        <w:pStyle w:val="ListParagraph"/>
        <w:numPr>
          <w:ilvl w:val="0"/>
          <w:numId w:val="21"/>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2B57C1" w:rsidRDefault="002B57C1" w:rsidP="002B57C1">
      <w:pPr>
        <w:pStyle w:val="ListParagraph"/>
        <w:numPr>
          <w:ilvl w:val="0"/>
          <w:numId w:val="21"/>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2B57C1" w:rsidRDefault="002B57C1" w:rsidP="002B57C1">
      <w:pPr>
        <w:pStyle w:val="ListParagraph"/>
        <w:numPr>
          <w:ilvl w:val="0"/>
          <w:numId w:val="21"/>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2B57C1" w:rsidRDefault="002B57C1" w:rsidP="002B57C1">
      <w:pPr>
        <w:pStyle w:val="ListParagraph"/>
        <w:numPr>
          <w:ilvl w:val="0"/>
          <w:numId w:val="21"/>
        </w:numPr>
        <w:spacing w:after="160" w:line="254" w:lineRule="auto"/>
        <w:rPr>
          <w:rFonts w:cstheme="minorHAnsi"/>
        </w:rPr>
      </w:pPr>
      <w:r>
        <w:rPr>
          <w:rFonts w:cstheme="minorHAnsi"/>
        </w:rPr>
        <w:t>Create pictures using the word. These can even be added to your word wall!</w:t>
      </w:r>
    </w:p>
    <w:p w:rsidR="002B57C1" w:rsidRDefault="002B57C1" w:rsidP="002B57C1">
      <w:pPr>
        <w:pStyle w:val="ListParagraph"/>
        <w:numPr>
          <w:ilvl w:val="0"/>
          <w:numId w:val="21"/>
        </w:numPr>
        <w:spacing w:after="160" w:line="254" w:lineRule="auto"/>
        <w:rPr>
          <w:rFonts w:cstheme="minorHAnsi"/>
        </w:rPr>
      </w:pPr>
      <w:r>
        <w:rPr>
          <w:rFonts w:cstheme="minorHAnsi"/>
        </w:rPr>
        <w:t xml:space="preserve">Create lists of synonyms and antonyms for the word. </w:t>
      </w:r>
    </w:p>
    <w:p w:rsidR="002B57C1" w:rsidRDefault="002B57C1" w:rsidP="002B57C1">
      <w:pPr>
        <w:pStyle w:val="ListParagraph"/>
        <w:numPr>
          <w:ilvl w:val="0"/>
          <w:numId w:val="21"/>
        </w:numPr>
        <w:spacing w:after="160" w:line="254" w:lineRule="auto"/>
        <w:rPr>
          <w:rFonts w:cstheme="minorHAnsi"/>
        </w:rPr>
      </w:pPr>
      <w:bookmarkStart w:id="1" w:name="_Hlk525125549"/>
      <w:r>
        <w:rPr>
          <w:rFonts w:cstheme="minorHAnsi"/>
        </w:rPr>
        <w:t xml:space="preserve">Have students practice using the words in conversation. For newcomers, consider providing them with </w:t>
      </w:r>
      <w:hyperlink r:id="rId13" w:history="1">
        <w:r>
          <w:rPr>
            <w:rStyle w:val="Hyperlink"/>
            <w:rFonts w:cstheme="minorHAnsi"/>
          </w:rPr>
          <w:t>sentence frames</w:t>
        </w:r>
      </w:hyperlink>
      <w:r>
        <w:rPr>
          <w:rFonts w:cstheme="minorHAnsi"/>
        </w:rPr>
        <w:t xml:space="preserve"> to ensure they can participate in the conversation.  </w:t>
      </w:r>
    </w:p>
    <w:bookmarkEnd w:id="1"/>
    <w:p w:rsidR="002B57C1" w:rsidRDefault="002B57C1" w:rsidP="002B57C1">
      <w:pPr>
        <w:pStyle w:val="ListParagraph"/>
        <w:ind w:left="360"/>
        <w:rPr>
          <w:rFonts w:cstheme="minorHAnsi"/>
        </w:rPr>
      </w:pPr>
    </w:p>
    <w:bookmarkEnd w:id="0"/>
    <w:p w:rsidR="002B57C1" w:rsidRDefault="002B57C1" w:rsidP="002B57C1">
      <w:pPr>
        <w:pStyle w:val="ListParagraph"/>
        <w:numPr>
          <w:ilvl w:val="0"/>
          <w:numId w:val="22"/>
        </w:numPr>
        <w:spacing w:after="160" w:line="254" w:lineRule="auto"/>
        <w:ind w:left="360"/>
        <w:rPr>
          <w:rFonts w:cstheme="minorHAnsi"/>
        </w:rPr>
      </w:pPr>
      <w:r>
        <w:rPr>
          <w:rFonts w:cstheme="minorHAnsi"/>
        </w:rPr>
        <w:t xml:space="preserve">Use graphic organizers to help introduce content. </w:t>
      </w:r>
    </w:p>
    <w:p w:rsidR="002B57C1" w:rsidRDefault="002B57C1" w:rsidP="002B57C1">
      <w:pPr>
        <w:pStyle w:val="ListParagraph"/>
        <w:rPr>
          <w:rFonts w:cstheme="minorHAnsi"/>
          <w:b/>
        </w:rPr>
      </w:pPr>
    </w:p>
    <w:p w:rsidR="002B57C1" w:rsidRDefault="002B57C1" w:rsidP="002B57C1">
      <w:pPr>
        <w:pStyle w:val="ListParagraph"/>
        <w:rPr>
          <w:rFonts w:cstheme="minorHAnsi"/>
          <w:b/>
        </w:rPr>
      </w:pPr>
    </w:p>
    <w:p w:rsidR="002B57C1" w:rsidRDefault="002B57C1" w:rsidP="002B57C1">
      <w:pPr>
        <w:pStyle w:val="ListParagraph"/>
        <w:rPr>
          <w:rFonts w:cstheme="minorHAnsi"/>
          <w:b/>
        </w:rPr>
      </w:pPr>
      <w:r>
        <w:rPr>
          <w:rFonts w:cstheme="minorHAnsi"/>
          <w:b/>
        </w:rPr>
        <w:t xml:space="preserve">Examples of Activities:  </w:t>
      </w:r>
    </w:p>
    <w:p w:rsidR="002B57C1" w:rsidRDefault="002B57C1" w:rsidP="002B57C1">
      <w:pPr>
        <w:pStyle w:val="ListParagraph"/>
        <w:numPr>
          <w:ilvl w:val="0"/>
          <w:numId w:val="23"/>
        </w:numPr>
        <w:spacing w:after="160" w:line="254" w:lineRule="auto"/>
        <w:rPr>
          <w:rFonts w:cstheme="minorHAnsi"/>
          <w:b/>
        </w:rPr>
      </w:pPr>
      <w:r>
        <w:rPr>
          <w:rFonts w:cstheme="minorHAnsi"/>
        </w:rPr>
        <w:t xml:space="preserve">Complete a </w:t>
      </w:r>
      <w:hyperlink r:id="rId14" w:history="1">
        <w:r>
          <w:rPr>
            <w:rStyle w:val="Hyperlink"/>
            <w:rFonts w:cstheme="minorHAnsi"/>
          </w:rPr>
          <w:t>Know, Want to Learn, Learned (KWL) graphic organizer</w:t>
        </w:r>
      </w:hyperlink>
      <w:r>
        <w:rPr>
          <w:rFonts w:cstheme="minorHAnsi"/>
        </w:rPr>
        <w:t xml:space="preserve"> about the text. </w:t>
      </w:r>
    </w:p>
    <w:p w:rsidR="002B57C1" w:rsidRDefault="002B57C1" w:rsidP="002B57C1">
      <w:pPr>
        <w:pStyle w:val="ListParagraph"/>
        <w:numPr>
          <w:ilvl w:val="0"/>
          <w:numId w:val="23"/>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2B57C1" w:rsidRDefault="002B57C1" w:rsidP="002B57C1">
      <w:pPr>
        <w:pStyle w:val="ListParagraph"/>
        <w:numPr>
          <w:ilvl w:val="0"/>
          <w:numId w:val="23"/>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2B57C1" w:rsidRDefault="002B57C1" w:rsidP="002B57C1">
      <w:pPr>
        <w:pStyle w:val="ListParagraph"/>
        <w:rPr>
          <w:rFonts w:cstheme="minorHAnsi"/>
        </w:rPr>
      </w:pPr>
    </w:p>
    <w:p w:rsidR="002B57C1" w:rsidRDefault="002B57C1" w:rsidP="002B57C1">
      <w:pPr>
        <w:rPr>
          <w:rFonts w:cstheme="minorHAnsi"/>
          <w:b/>
          <w:sz w:val="28"/>
          <w:szCs w:val="28"/>
        </w:rPr>
      </w:pPr>
      <w:r>
        <w:rPr>
          <w:rFonts w:cstheme="minorHAnsi"/>
          <w:b/>
          <w:sz w:val="28"/>
          <w:szCs w:val="28"/>
        </w:rPr>
        <w:t xml:space="preserve">During reading:  </w:t>
      </w:r>
    </w:p>
    <w:p w:rsidR="002B57C1" w:rsidRDefault="002B57C1" w:rsidP="002B57C1">
      <w:pPr>
        <w:pStyle w:val="ListParagraph"/>
        <w:numPr>
          <w:ilvl w:val="0"/>
          <w:numId w:val="24"/>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rsidR="002B57C1" w:rsidRDefault="002B57C1" w:rsidP="002B57C1">
      <w:pPr>
        <w:pStyle w:val="ListParagraph"/>
        <w:rPr>
          <w:rFonts w:cstheme="minorHAnsi"/>
        </w:rPr>
      </w:pPr>
    </w:p>
    <w:p w:rsidR="002B57C1" w:rsidRDefault="002B57C1" w:rsidP="002B57C1">
      <w:pPr>
        <w:pStyle w:val="ListParagraph"/>
        <w:numPr>
          <w:ilvl w:val="0"/>
          <w:numId w:val="24"/>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rsidR="002B57C1" w:rsidRDefault="002B57C1" w:rsidP="002B57C1">
      <w:pPr>
        <w:pStyle w:val="ListParagraph"/>
        <w:rPr>
          <w:rFonts w:cstheme="minorHAnsi"/>
        </w:rPr>
      </w:pPr>
    </w:p>
    <w:p w:rsidR="002B57C1" w:rsidRDefault="002B57C1" w:rsidP="002B57C1">
      <w:pPr>
        <w:pStyle w:val="ListParagraph"/>
        <w:numPr>
          <w:ilvl w:val="0"/>
          <w:numId w:val="24"/>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5" w:history="1">
        <w:r>
          <w:rPr>
            <w:rStyle w:val="Hyperlink"/>
            <w:rFonts w:cstheme="minorHAnsi"/>
          </w:rPr>
          <w:t>here</w:t>
        </w:r>
      </w:hyperlink>
      <w:r>
        <w:rPr>
          <w:rFonts w:cstheme="minorHAnsi"/>
        </w:rPr>
        <w:t>.</w:t>
      </w:r>
    </w:p>
    <w:bookmarkEnd w:id="4"/>
    <w:p w:rsidR="002B57C1" w:rsidRDefault="002B57C1" w:rsidP="002B57C1">
      <w:pPr>
        <w:pStyle w:val="ListParagraph"/>
        <w:rPr>
          <w:rFonts w:cstheme="minorHAnsi"/>
        </w:rPr>
      </w:pPr>
    </w:p>
    <w:p w:rsidR="002B57C1" w:rsidRDefault="002B57C1" w:rsidP="002B57C1">
      <w:pPr>
        <w:pStyle w:val="ListParagraph"/>
        <w:numPr>
          <w:ilvl w:val="0"/>
          <w:numId w:val="24"/>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rsidR="002B57C1" w:rsidRDefault="002B57C1" w:rsidP="002B57C1">
      <w:pPr>
        <w:pStyle w:val="ListParagraph"/>
        <w:rPr>
          <w:rFonts w:cstheme="minorHAnsi"/>
        </w:rPr>
      </w:pPr>
    </w:p>
    <w:p w:rsidR="002B57C1" w:rsidRDefault="002B57C1" w:rsidP="002B57C1">
      <w:pPr>
        <w:pStyle w:val="ListParagraph"/>
        <w:rPr>
          <w:rFonts w:cstheme="minorHAnsi"/>
          <w:b/>
        </w:rPr>
      </w:pPr>
      <w:r>
        <w:rPr>
          <w:rFonts w:cstheme="minorHAnsi"/>
          <w:b/>
        </w:rPr>
        <w:t xml:space="preserve">Examples of Activities:  </w:t>
      </w:r>
    </w:p>
    <w:p w:rsidR="002B57C1" w:rsidRDefault="002B57C1" w:rsidP="002B57C1">
      <w:pPr>
        <w:pStyle w:val="ListParagraph"/>
        <w:numPr>
          <w:ilvl w:val="0"/>
          <w:numId w:val="25"/>
        </w:numPr>
        <w:spacing w:after="160" w:line="254" w:lineRule="auto"/>
        <w:rPr>
          <w:rFonts w:cstheme="minorHAnsi"/>
        </w:rPr>
      </w:pPr>
      <w:r>
        <w:rPr>
          <w:rFonts w:cstheme="minorHAnsi"/>
        </w:rPr>
        <w:t xml:space="preserve">Have students include the example from the text in a student-created glossary. </w:t>
      </w:r>
    </w:p>
    <w:p w:rsidR="002B57C1" w:rsidRDefault="002B57C1" w:rsidP="002B57C1">
      <w:pPr>
        <w:pStyle w:val="ListParagraph"/>
        <w:numPr>
          <w:ilvl w:val="0"/>
          <w:numId w:val="25"/>
        </w:numPr>
        <w:spacing w:after="160" w:line="254" w:lineRule="auto"/>
        <w:rPr>
          <w:rFonts w:cstheme="minorHAnsi"/>
        </w:rPr>
      </w:pPr>
      <w:r>
        <w:rPr>
          <w:rFonts w:cstheme="minorHAnsi"/>
        </w:rPr>
        <w:t xml:space="preserve">Create pictures that represent how the word was used in the passage.  </w:t>
      </w:r>
    </w:p>
    <w:p w:rsidR="002B57C1" w:rsidRDefault="002B57C1" w:rsidP="002B57C1">
      <w:pPr>
        <w:pStyle w:val="ListParagraph"/>
        <w:numPr>
          <w:ilvl w:val="0"/>
          <w:numId w:val="25"/>
        </w:numPr>
        <w:spacing w:after="160" w:line="254" w:lineRule="auto"/>
        <w:rPr>
          <w:rFonts w:cstheme="minorHAnsi"/>
        </w:rPr>
      </w:pPr>
      <w:r>
        <w:rPr>
          <w:rFonts w:cstheme="minorHAnsi"/>
        </w:rPr>
        <w:t xml:space="preserve">Create sentences using the word in the way it was used in the passage.  </w:t>
      </w:r>
    </w:p>
    <w:p w:rsidR="002B57C1" w:rsidRDefault="002B57C1" w:rsidP="002B57C1">
      <w:pPr>
        <w:pStyle w:val="ListParagraph"/>
        <w:numPr>
          <w:ilvl w:val="0"/>
          <w:numId w:val="25"/>
        </w:numPr>
        <w:spacing w:after="160" w:line="254" w:lineRule="auto"/>
        <w:rPr>
          <w:rFonts w:cstheme="minorHAnsi"/>
        </w:rPr>
      </w:pPr>
      <w:r>
        <w:rPr>
          <w:rFonts w:cstheme="minorHAnsi"/>
        </w:rPr>
        <w:t xml:space="preserve">Have students discuss the author’s word choice.  </w:t>
      </w:r>
    </w:p>
    <w:p w:rsidR="002B57C1" w:rsidRDefault="002B57C1" w:rsidP="002B57C1">
      <w:pPr>
        <w:pStyle w:val="ListParagraph"/>
        <w:numPr>
          <w:ilvl w:val="0"/>
          <w:numId w:val="26"/>
        </w:numPr>
        <w:spacing w:after="0" w:line="254" w:lineRule="auto"/>
        <w:rPr>
          <w:rFonts w:cstheme="minorHAnsi"/>
        </w:rPr>
      </w:pPr>
      <w:r>
        <w:rPr>
          <w:rFonts w:cstheme="minorHAnsi"/>
        </w:rPr>
        <w:t xml:space="preserve">Examine important sentences in the text that contribute to the overall meaning of the text.  </w:t>
      </w:r>
    </w:p>
    <w:p w:rsidR="002B57C1" w:rsidRDefault="002B57C1" w:rsidP="002B57C1">
      <w:pPr>
        <w:pStyle w:val="ListParagraph"/>
        <w:spacing w:after="0"/>
        <w:ind w:left="1440"/>
        <w:rPr>
          <w:rFonts w:cstheme="minorHAnsi"/>
        </w:rPr>
      </w:pPr>
    </w:p>
    <w:p w:rsidR="002B57C1" w:rsidRDefault="002B57C1" w:rsidP="002B57C1">
      <w:pPr>
        <w:pStyle w:val="ListParagraph"/>
        <w:numPr>
          <w:ilvl w:val="0"/>
          <w:numId w:val="27"/>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2B57C1" w:rsidRDefault="002B57C1" w:rsidP="002B57C1">
      <w:pPr>
        <w:pStyle w:val="ListParagraph"/>
        <w:rPr>
          <w:rFonts w:cstheme="minorHAnsi"/>
          <w:b/>
        </w:rPr>
      </w:pPr>
    </w:p>
    <w:p w:rsidR="002B57C1" w:rsidRDefault="002B57C1" w:rsidP="002B57C1">
      <w:pPr>
        <w:pStyle w:val="ListParagraph"/>
        <w:numPr>
          <w:ilvl w:val="0"/>
          <w:numId w:val="28"/>
        </w:numPr>
        <w:spacing w:after="160" w:line="254" w:lineRule="auto"/>
        <w:ind w:left="720"/>
        <w:rPr>
          <w:rFonts w:cstheme="minorHAnsi"/>
        </w:rPr>
      </w:pPr>
      <w:r>
        <w:rPr>
          <w:rFonts w:cstheme="minorHAnsi"/>
        </w:rPr>
        <w:lastRenderedPageBreak/>
        <w:t xml:space="preserve">Use graphic organizers to help organize content and thinking.  </w:t>
      </w:r>
    </w:p>
    <w:p w:rsidR="002B57C1" w:rsidRDefault="002B57C1" w:rsidP="002B57C1">
      <w:pPr>
        <w:pStyle w:val="ListParagraph"/>
        <w:ind w:left="0"/>
        <w:rPr>
          <w:rFonts w:cstheme="minorHAnsi"/>
          <w:b/>
        </w:rPr>
      </w:pPr>
    </w:p>
    <w:p w:rsidR="002B57C1" w:rsidRDefault="002B57C1" w:rsidP="002B57C1">
      <w:pPr>
        <w:pStyle w:val="ListParagraph"/>
        <w:rPr>
          <w:rFonts w:cstheme="minorHAnsi"/>
        </w:rPr>
      </w:pPr>
      <w:r>
        <w:rPr>
          <w:rFonts w:cstheme="minorHAnsi"/>
          <w:b/>
        </w:rPr>
        <w:t>Examples of Activities:</w:t>
      </w:r>
      <w:r>
        <w:rPr>
          <w:rFonts w:cstheme="minorHAnsi"/>
        </w:rPr>
        <w:t xml:space="preserve">  </w:t>
      </w:r>
    </w:p>
    <w:p w:rsidR="002B57C1" w:rsidRDefault="002B57C1" w:rsidP="002B57C1">
      <w:pPr>
        <w:pStyle w:val="ListParagraph"/>
        <w:numPr>
          <w:ilvl w:val="0"/>
          <w:numId w:val="29"/>
        </w:numPr>
        <w:spacing w:after="160" w:line="254" w:lineRule="auto"/>
        <w:rPr>
          <w:rFonts w:cstheme="minorHAnsi"/>
        </w:rPr>
      </w:pPr>
      <w:r>
        <w:rPr>
          <w:rFonts w:cstheme="minorHAnsi"/>
        </w:rPr>
        <w:t xml:space="preserve">While reading the text, have students fill in a story map to help summarize what has happened.  </w:t>
      </w:r>
    </w:p>
    <w:p w:rsidR="002B57C1" w:rsidRDefault="002B57C1" w:rsidP="002B57C1">
      <w:pPr>
        <w:pStyle w:val="ListParagraph"/>
        <w:numPr>
          <w:ilvl w:val="0"/>
          <w:numId w:val="29"/>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rsidR="002B57C1" w:rsidRDefault="002B57C1" w:rsidP="002B57C1">
      <w:pPr>
        <w:pStyle w:val="ListParagraph"/>
        <w:numPr>
          <w:ilvl w:val="0"/>
          <w:numId w:val="29"/>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2B57C1" w:rsidRDefault="002B57C1" w:rsidP="002B57C1">
      <w:pPr>
        <w:pStyle w:val="ListParagraph"/>
        <w:numPr>
          <w:ilvl w:val="0"/>
          <w:numId w:val="29"/>
        </w:numPr>
        <w:spacing w:after="160" w:line="254" w:lineRule="auto"/>
        <w:rPr>
          <w:rFonts w:cstheme="minorHAnsi"/>
          <w:b/>
        </w:rPr>
      </w:pPr>
      <w:r>
        <w:rPr>
          <w:rFonts w:cstheme="minorHAnsi"/>
        </w:rPr>
        <w:t xml:space="preserve">If you had students start a KWL before reading, have them fill in the “L” section as they read the passage. </w:t>
      </w:r>
    </w:p>
    <w:p w:rsidR="002B57C1" w:rsidRDefault="002B57C1" w:rsidP="002B57C1">
      <w:pPr>
        <w:rPr>
          <w:rFonts w:cstheme="minorHAnsi"/>
        </w:rPr>
      </w:pPr>
      <w:r>
        <w:rPr>
          <w:rFonts w:cstheme="minorHAnsi"/>
          <w:b/>
          <w:sz w:val="28"/>
          <w:szCs w:val="28"/>
        </w:rPr>
        <w:t xml:space="preserve">After reading:  </w:t>
      </w:r>
    </w:p>
    <w:p w:rsidR="002B57C1" w:rsidRDefault="002B57C1" w:rsidP="002B57C1">
      <w:pPr>
        <w:pStyle w:val="ListParagraph"/>
        <w:numPr>
          <w:ilvl w:val="0"/>
          <w:numId w:val="28"/>
        </w:numPr>
        <w:spacing w:after="0" w:line="240" w:lineRule="auto"/>
        <w:ind w:left="720"/>
        <w:rPr>
          <w:rFonts w:cstheme="minorHAnsi"/>
          <w:b/>
        </w:rPr>
      </w:pPr>
      <w:r>
        <w:rPr>
          <w:rFonts w:cstheme="minorHAnsi"/>
        </w:rPr>
        <w:t>Reinforce new vocabulary using multiple modalities.</w:t>
      </w:r>
    </w:p>
    <w:p w:rsidR="002B57C1" w:rsidRDefault="002B57C1" w:rsidP="002B57C1">
      <w:pPr>
        <w:pStyle w:val="ListParagraph"/>
        <w:spacing w:after="0" w:line="240" w:lineRule="auto"/>
        <w:rPr>
          <w:rFonts w:cstheme="minorHAnsi"/>
          <w:b/>
        </w:rPr>
      </w:pPr>
      <w:r>
        <w:rPr>
          <w:rFonts w:cstheme="minorHAnsi"/>
          <w:b/>
        </w:rPr>
        <w:t xml:space="preserve">Examples of activities: </w:t>
      </w:r>
    </w:p>
    <w:p w:rsidR="002B57C1" w:rsidRDefault="002B57C1" w:rsidP="002B57C1">
      <w:pPr>
        <w:pStyle w:val="ListParagraph"/>
        <w:numPr>
          <w:ilvl w:val="0"/>
          <w:numId w:val="30"/>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rsidR="002B57C1" w:rsidRDefault="002B57C1" w:rsidP="002B57C1">
      <w:pPr>
        <w:pStyle w:val="ListParagraph"/>
        <w:numPr>
          <w:ilvl w:val="0"/>
          <w:numId w:val="31"/>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rsidR="002B57C1" w:rsidRDefault="002B57C1" w:rsidP="002B57C1">
      <w:pPr>
        <w:pStyle w:val="ListParagraph"/>
        <w:ind w:left="1440"/>
        <w:rPr>
          <w:rFonts w:cstheme="minorHAnsi"/>
        </w:rPr>
      </w:pPr>
    </w:p>
    <w:p w:rsidR="002B57C1" w:rsidRDefault="002B57C1" w:rsidP="002B57C1">
      <w:pPr>
        <w:pStyle w:val="ListParagraph"/>
        <w:numPr>
          <w:ilvl w:val="0"/>
          <w:numId w:val="32"/>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Pr>
            <w:rStyle w:val="Hyperlink"/>
            <w:rFonts w:cstheme="minorHAnsi"/>
          </w:rPr>
          <w:t>here</w:t>
        </w:r>
      </w:hyperlink>
      <w:r>
        <w:rPr>
          <w:rFonts w:cstheme="minorHAnsi"/>
        </w:rPr>
        <w:t>.</w:t>
      </w:r>
    </w:p>
    <w:p w:rsidR="002B57C1" w:rsidRDefault="002B57C1" w:rsidP="002B57C1">
      <w:pPr>
        <w:pStyle w:val="ListParagraph"/>
        <w:rPr>
          <w:rFonts w:cstheme="minorHAnsi"/>
        </w:rPr>
      </w:pPr>
    </w:p>
    <w:p w:rsidR="002B57C1" w:rsidRDefault="002B57C1" w:rsidP="002B57C1">
      <w:pPr>
        <w:pStyle w:val="ListParagraph"/>
        <w:numPr>
          <w:ilvl w:val="0"/>
          <w:numId w:val="32"/>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2B57C1" w:rsidRDefault="002B57C1" w:rsidP="002B57C1">
      <w:pPr>
        <w:pStyle w:val="ListParagraph"/>
        <w:rPr>
          <w:rFonts w:cstheme="minorHAnsi"/>
        </w:rPr>
      </w:pPr>
      <w:r>
        <w:rPr>
          <w:rFonts w:cstheme="minorHAnsi"/>
          <w:b/>
        </w:rPr>
        <w:t>Examples of Activities:</w:t>
      </w:r>
      <w:r>
        <w:rPr>
          <w:rFonts w:cstheme="minorHAnsi"/>
        </w:rPr>
        <w:t xml:space="preserve"> </w:t>
      </w:r>
    </w:p>
    <w:p w:rsidR="002B57C1" w:rsidRDefault="002B57C1" w:rsidP="002B57C1">
      <w:pPr>
        <w:pStyle w:val="ListParagraph"/>
        <w:numPr>
          <w:ilvl w:val="0"/>
          <w:numId w:val="33"/>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2B57C1" w:rsidRDefault="002B57C1" w:rsidP="002B57C1">
      <w:pPr>
        <w:pStyle w:val="ListParagraph"/>
        <w:numPr>
          <w:ilvl w:val="0"/>
          <w:numId w:val="33"/>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rsidR="002B57C1" w:rsidRDefault="002B57C1" w:rsidP="002B57C1">
      <w:pPr>
        <w:pStyle w:val="ListParagraph"/>
        <w:numPr>
          <w:ilvl w:val="0"/>
          <w:numId w:val="33"/>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rsidR="002B57C1" w:rsidRDefault="002B57C1" w:rsidP="002B57C1">
      <w:pPr>
        <w:pStyle w:val="ListParagraph"/>
        <w:numPr>
          <w:ilvl w:val="0"/>
          <w:numId w:val="33"/>
        </w:numPr>
        <w:spacing w:after="160" w:line="252" w:lineRule="auto"/>
        <w:rPr>
          <w:rFonts w:cstheme="minorHAnsi"/>
        </w:rPr>
      </w:pPr>
      <w:r>
        <w:rPr>
          <w:rFonts w:cstheme="minorHAnsi"/>
        </w:rPr>
        <w:t xml:space="preserve">For newcomers, you may consider creating sentence or paragraph frames to help them to write out their ideas.  </w:t>
      </w:r>
    </w:p>
    <w:p w:rsidR="00896946" w:rsidRPr="002B57C1" w:rsidRDefault="00896946" w:rsidP="002B57C1">
      <w:pPr>
        <w:spacing w:after="100" w:afterAutospacing="1" w:line="360" w:lineRule="auto"/>
        <w:rPr>
          <w:rFonts w:asciiTheme="minorHAnsi" w:hAnsiTheme="minorHAnsi" w:cstheme="minorHAnsi"/>
          <w:highlight w:val="lightGray"/>
        </w:rPr>
      </w:pPr>
      <w:bookmarkStart w:id="5" w:name="_GoBack"/>
      <w:bookmarkEnd w:id="5"/>
    </w:p>
    <w:sectPr w:rsidR="00896946" w:rsidRPr="002B57C1" w:rsidSect="004E616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EE7" w:rsidRDefault="00D76EE7" w:rsidP="007C5C7E">
      <w:pPr>
        <w:spacing w:after="0" w:line="240" w:lineRule="auto"/>
      </w:pPr>
      <w:r>
        <w:separator/>
      </w:r>
    </w:p>
  </w:endnote>
  <w:endnote w:type="continuationSeparator" w:id="0">
    <w:p w:rsidR="00D76EE7" w:rsidRDefault="00D76EE7"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EE7" w:rsidRDefault="00D76EE7" w:rsidP="007C5C7E">
      <w:pPr>
        <w:spacing w:after="0" w:line="240" w:lineRule="auto"/>
      </w:pPr>
      <w:r>
        <w:separator/>
      </w:r>
    </w:p>
  </w:footnote>
  <w:footnote w:type="continuationSeparator" w:id="0">
    <w:p w:rsidR="00D76EE7" w:rsidRDefault="00D76EE7"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161" w:rsidRDefault="004E6161" w:rsidP="001034D9">
    <w:pPr>
      <w:pStyle w:val="Header"/>
      <w:jc w:val="center"/>
    </w:pPr>
    <w:r>
      <w:t>Prentice Hall</w:t>
    </w:r>
    <w:r>
      <w:tab/>
      <w:t>Timeless Voices, Timeless Themes - 2002</w:t>
    </w:r>
    <w:r>
      <w:tab/>
      <w:t>Grade 10</w:t>
    </w:r>
  </w:p>
  <w:p w:rsidR="004E6161" w:rsidRDefault="004E6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90B7F8B"/>
    <w:multiLevelType w:val="hybridMultilevel"/>
    <w:tmpl w:val="A6B04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173C83"/>
    <w:multiLevelType w:val="hybridMultilevel"/>
    <w:tmpl w:val="71D6A3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D85679"/>
    <w:multiLevelType w:val="hybridMultilevel"/>
    <w:tmpl w:val="8A1A88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4"/>
  </w:num>
  <w:num w:numId="2">
    <w:abstractNumId w:val="15"/>
  </w:num>
  <w:num w:numId="3">
    <w:abstractNumId w:val="18"/>
  </w:num>
  <w:num w:numId="4">
    <w:abstractNumId w:val="17"/>
  </w:num>
  <w:num w:numId="5">
    <w:abstractNumId w:val="9"/>
  </w:num>
  <w:num w:numId="6">
    <w:abstractNumId w:val="19"/>
  </w:num>
  <w:num w:numId="7">
    <w:abstractNumId w:val="20"/>
  </w:num>
  <w:num w:numId="8">
    <w:abstractNumId w:val="1"/>
  </w:num>
  <w:num w:numId="9">
    <w:abstractNumId w:val="27"/>
  </w:num>
  <w:num w:numId="10">
    <w:abstractNumId w:val="22"/>
  </w:num>
  <w:num w:numId="11">
    <w:abstractNumId w:val="26"/>
  </w:num>
  <w:num w:numId="12">
    <w:abstractNumId w:val="10"/>
  </w:num>
  <w:num w:numId="13">
    <w:abstractNumId w:val="30"/>
  </w:num>
  <w:num w:numId="14">
    <w:abstractNumId w:val="14"/>
  </w:num>
  <w:num w:numId="15">
    <w:abstractNumId w:val="25"/>
  </w:num>
  <w:num w:numId="16">
    <w:abstractNumId w:val="21"/>
  </w:num>
  <w:num w:numId="17">
    <w:abstractNumId w:val="13"/>
  </w:num>
  <w:num w:numId="18">
    <w:abstractNumId w:val="28"/>
  </w:num>
  <w:num w:numId="19">
    <w:abstractNumId w:val="6"/>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lvlOverride w:ilvl="1"/>
    <w:lvlOverride w:ilvl="2"/>
    <w:lvlOverride w:ilvl="3"/>
    <w:lvlOverride w:ilvl="4"/>
    <w:lvlOverride w:ilvl="5"/>
    <w:lvlOverride w:ilvl="6"/>
    <w:lvlOverride w:ilvl="7"/>
    <w:lvlOverride w:ilvl="8"/>
  </w:num>
  <w:num w:numId="22">
    <w:abstractNumId w:val="4"/>
    <w:lvlOverride w:ilvl="0"/>
    <w:lvlOverride w:ilvl="1"/>
    <w:lvlOverride w:ilvl="2"/>
    <w:lvlOverride w:ilvl="3"/>
    <w:lvlOverride w:ilvl="4"/>
    <w:lvlOverride w:ilvl="5"/>
    <w:lvlOverride w:ilvl="6"/>
    <w:lvlOverride w:ilvl="7"/>
    <w:lvlOverride w:ilvl="8"/>
  </w:num>
  <w:num w:numId="23">
    <w:abstractNumId w:val="8"/>
    <w:lvlOverride w:ilvl="0"/>
    <w:lvlOverride w:ilvl="1"/>
    <w:lvlOverride w:ilvl="2"/>
    <w:lvlOverride w:ilvl="3"/>
    <w:lvlOverride w:ilvl="4"/>
    <w:lvlOverride w:ilvl="5"/>
    <w:lvlOverride w:ilvl="6"/>
    <w:lvlOverride w:ilvl="7"/>
    <w:lvlOverride w:ilvl="8"/>
  </w:num>
  <w:num w:numId="24">
    <w:abstractNumId w:val="29"/>
    <w:lvlOverride w:ilvl="0"/>
    <w:lvlOverride w:ilvl="1"/>
    <w:lvlOverride w:ilvl="2"/>
    <w:lvlOverride w:ilvl="3"/>
    <w:lvlOverride w:ilvl="4"/>
    <w:lvlOverride w:ilvl="5"/>
    <w:lvlOverride w:ilvl="6"/>
    <w:lvlOverride w:ilvl="7"/>
    <w:lvlOverride w:ilvl="8"/>
  </w:num>
  <w:num w:numId="25">
    <w:abstractNumId w:val="32"/>
    <w:lvlOverride w:ilvl="0"/>
    <w:lvlOverride w:ilvl="1"/>
    <w:lvlOverride w:ilvl="2"/>
    <w:lvlOverride w:ilvl="3"/>
    <w:lvlOverride w:ilvl="4"/>
    <w:lvlOverride w:ilvl="5"/>
    <w:lvlOverride w:ilvl="6"/>
    <w:lvlOverride w:ilvl="7"/>
    <w:lvlOverride w:ilvl="8"/>
  </w:num>
  <w:num w:numId="26">
    <w:abstractNumId w:val="7"/>
    <w:lvlOverride w:ilvl="0"/>
    <w:lvlOverride w:ilvl="1"/>
    <w:lvlOverride w:ilvl="2"/>
    <w:lvlOverride w:ilvl="3"/>
    <w:lvlOverride w:ilvl="4"/>
    <w:lvlOverride w:ilvl="5"/>
    <w:lvlOverride w:ilvl="6"/>
    <w:lvlOverride w:ilvl="7"/>
    <w:lvlOverride w:ilvl="8"/>
  </w:num>
  <w:num w:numId="27">
    <w:abstractNumId w:val="23"/>
    <w:lvlOverride w:ilvl="0"/>
    <w:lvlOverride w:ilvl="1"/>
    <w:lvlOverride w:ilvl="2"/>
    <w:lvlOverride w:ilvl="3"/>
    <w:lvlOverride w:ilvl="4"/>
    <w:lvlOverride w:ilvl="5"/>
    <w:lvlOverride w:ilvl="6"/>
    <w:lvlOverride w:ilvl="7"/>
    <w:lvlOverride w:ilvl="8"/>
  </w:num>
  <w:num w:numId="28">
    <w:abstractNumId w:val="12"/>
    <w:lvlOverride w:ilvl="0"/>
    <w:lvlOverride w:ilvl="1"/>
    <w:lvlOverride w:ilvl="2"/>
    <w:lvlOverride w:ilvl="3"/>
    <w:lvlOverride w:ilvl="4"/>
    <w:lvlOverride w:ilvl="5"/>
    <w:lvlOverride w:ilvl="6"/>
    <w:lvlOverride w:ilvl="7"/>
    <w:lvlOverride w:ilvl="8"/>
  </w:num>
  <w:num w:numId="29">
    <w:abstractNumId w:val="0"/>
    <w:lvlOverride w:ilvl="0"/>
    <w:lvlOverride w:ilvl="1"/>
    <w:lvlOverride w:ilvl="2"/>
    <w:lvlOverride w:ilvl="3"/>
    <w:lvlOverride w:ilvl="4"/>
    <w:lvlOverride w:ilvl="5"/>
    <w:lvlOverride w:ilvl="6"/>
    <w:lvlOverride w:ilvl="7"/>
    <w:lvlOverride w:ilvl="8"/>
  </w:num>
  <w:num w:numId="30">
    <w:abstractNumId w:val="5"/>
    <w:lvlOverride w:ilvl="0"/>
    <w:lvlOverride w:ilvl="1"/>
    <w:lvlOverride w:ilvl="2"/>
    <w:lvlOverride w:ilvl="3"/>
    <w:lvlOverride w:ilvl="4"/>
    <w:lvlOverride w:ilvl="5"/>
    <w:lvlOverride w:ilvl="6"/>
    <w:lvlOverride w:ilvl="7"/>
    <w:lvlOverride w:ilvl="8"/>
  </w:num>
  <w:num w:numId="31">
    <w:abstractNumId w:val="2"/>
    <w:lvlOverride w:ilvl="0"/>
    <w:lvlOverride w:ilvl="1"/>
    <w:lvlOverride w:ilvl="2"/>
    <w:lvlOverride w:ilvl="3"/>
    <w:lvlOverride w:ilvl="4"/>
    <w:lvlOverride w:ilvl="5"/>
    <w:lvlOverride w:ilvl="6"/>
    <w:lvlOverride w:ilvl="7"/>
    <w:lvlOverride w:ilvl="8"/>
  </w:num>
  <w:num w:numId="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6993"/>
    <w:rsid w:val="00023430"/>
    <w:rsid w:val="00024D11"/>
    <w:rsid w:val="00026D6A"/>
    <w:rsid w:val="00032292"/>
    <w:rsid w:val="0004472F"/>
    <w:rsid w:val="00052E4D"/>
    <w:rsid w:val="000601D8"/>
    <w:rsid w:val="000629C6"/>
    <w:rsid w:val="0007569E"/>
    <w:rsid w:val="00076A6B"/>
    <w:rsid w:val="00081A99"/>
    <w:rsid w:val="00083058"/>
    <w:rsid w:val="000B21CE"/>
    <w:rsid w:val="000B2882"/>
    <w:rsid w:val="000B4941"/>
    <w:rsid w:val="000B5786"/>
    <w:rsid w:val="00100CF9"/>
    <w:rsid w:val="001034D9"/>
    <w:rsid w:val="00106AA1"/>
    <w:rsid w:val="00113C48"/>
    <w:rsid w:val="001320B6"/>
    <w:rsid w:val="001342F6"/>
    <w:rsid w:val="00136A23"/>
    <w:rsid w:val="00144A4B"/>
    <w:rsid w:val="00147DCB"/>
    <w:rsid w:val="00161217"/>
    <w:rsid w:val="00172736"/>
    <w:rsid w:val="00172A74"/>
    <w:rsid w:val="00174578"/>
    <w:rsid w:val="00177848"/>
    <w:rsid w:val="00185883"/>
    <w:rsid w:val="00186107"/>
    <w:rsid w:val="0018635B"/>
    <w:rsid w:val="00191926"/>
    <w:rsid w:val="00193EB0"/>
    <w:rsid w:val="001B3754"/>
    <w:rsid w:val="001C1D02"/>
    <w:rsid w:val="001C26FC"/>
    <w:rsid w:val="001D63D1"/>
    <w:rsid w:val="001E1D0B"/>
    <w:rsid w:val="001E286D"/>
    <w:rsid w:val="001E2B69"/>
    <w:rsid w:val="001E3145"/>
    <w:rsid w:val="001F1840"/>
    <w:rsid w:val="001F340E"/>
    <w:rsid w:val="002269C7"/>
    <w:rsid w:val="0024571E"/>
    <w:rsid w:val="00247713"/>
    <w:rsid w:val="0028235F"/>
    <w:rsid w:val="00286F6B"/>
    <w:rsid w:val="00293076"/>
    <w:rsid w:val="002A3B5B"/>
    <w:rsid w:val="002A3C59"/>
    <w:rsid w:val="002A7668"/>
    <w:rsid w:val="002B57C1"/>
    <w:rsid w:val="002C77A8"/>
    <w:rsid w:val="002D6339"/>
    <w:rsid w:val="002F4D99"/>
    <w:rsid w:val="002F64F0"/>
    <w:rsid w:val="00306D2B"/>
    <w:rsid w:val="00320A5A"/>
    <w:rsid w:val="003226F0"/>
    <w:rsid w:val="003342CF"/>
    <w:rsid w:val="00352794"/>
    <w:rsid w:val="00353038"/>
    <w:rsid w:val="00357D5B"/>
    <w:rsid w:val="0036554F"/>
    <w:rsid w:val="00376A82"/>
    <w:rsid w:val="00382434"/>
    <w:rsid w:val="003C4B0D"/>
    <w:rsid w:val="003D3563"/>
    <w:rsid w:val="003E0540"/>
    <w:rsid w:val="003E0AAA"/>
    <w:rsid w:val="00426FE0"/>
    <w:rsid w:val="0043041E"/>
    <w:rsid w:val="004305DB"/>
    <w:rsid w:val="00433701"/>
    <w:rsid w:val="00440567"/>
    <w:rsid w:val="004529D1"/>
    <w:rsid w:val="004661F5"/>
    <w:rsid w:val="0047463A"/>
    <w:rsid w:val="004A47B4"/>
    <w:rsid w:val="004B2372"/>
    <w:rsid w:val="004B53C1"/>
    <w:rsid w:val="004D3BFD"/>
    <w:rsid w:val="004D4480"/>
    <w:rsid w:val="004E482B"/>
    <w:rsid w:val="004E6161"/>
    <w:rsid w:val="004F2EC7"/>
    <w:rsid w:val="005222B3"/>
    <w:rsid w:val="00544138"/>
    <w:rsid w:val="00545861"/>
    <w:rsid w:val="005464AA"/>
    <w:rsid w:val="00551164"/>
    <w:rsid w:val="005541EB"/>
    <w:rsid w:val="00557D31"/>
    <w:rsid w:val="005632E5"/>
    <w:rsid w:val="00572698"/>
    <w:rsid w:val="00583040"/>
    <w:rsid w:val="0058463C"/>
    <w:rsid w:val="00585417"/>
    <w:rsid w:val="0059136E"/>
    <w:rsid w:val="00591D5E"/>
    <w:rsid w:val="00595C59"/>
    <w:rsid w:val="005A53FE"/>
    <w:rsid w:val="005A6FB1"/>
    <w:rsid w:val="005B0C68"/>
    <w:rsid w:val="005B0EF7"/>
    <w:rsid w:val="005B62EE"/>
    <w:rsid w:val="005B6C42"/>
    <w:rsid w:val="005C6E59"/>
    <w:rsid w:val="005D283C"/>
    <w:rsid w:val="005E6FF0"/>
    <w:rsid w:val="005F445E"/>
    <w:rsid w:val="005F6F91"/>
    <w:rsid w:val="005F77F9"/>
    <w:rsid w:val="0060500C"/>
    <w:rsid w:val="0062614F"/>
    <w:rsid w:val="00635A73"/>
    <w:rsid w:val="006411E1"/>
    <w:rsid w:val="006447C1"/>
    <w:rsid w:val="00664D84"/>
    <w:rsid w:val="006871A7"/>
    <w:rsid w:val="006A0D76"/>
    <w:rsid w:val="006B4055"/>
    <w:rsid w:val="006B4373"/>
    <w:rsid w:val="006D3920"/>
    <w:rsid w:val="006F03E1"/>
    <w:rsid w:val="00711F4B"/>
    <w:rsid w:val="0071580F"/>
    <w:rsid w:val="00723A87"/>
    <w:rsid w:val="0079062E"/>
    <w:rsid w:val="007A677C"/>
    <w:rsid w:val="007B449E"/>
    <w:rsid w:val="007B5972"/>
    <w:rsid w:val="007B5E69"/>
    <w:rsid w:val="007C1EF1"/>
    <w:rsid w:val="007C26E5"/>
    <w:rsid w:val="007C2CF3"/>
    <w:rsid w:val="007C5C7E"/>
    <w:rsid w:val="007E4EC1"/>
    <w:rsid w:val="007F26DD"/>
    <w:rsid w:val="007F6299"/>
    <w:rsid w:val="00813997"/>
    <w:rsid w:val="00814487"/>
    <w:rsid w:val="00816EE6"/>
    <w:rsid w:val="008239BD"/>
    <w:rsid w:val="0082475F"/>
    <w:rsid w:val="00841C15"/>
    <w:rsid w:val="008437BA"/>
    <w:rsid w:val="00845CAB"/>
    <w:rsid w:val="00847F9F"/>
    <w:rsid w:val="008517EB"/>
    <w:rsid w:val="0085224F"/>
    <w:rsid w:val="00856007"/>
    <w:rsid w:val="00861F55"/>
    <w:rsid w:val="00896946"/>
    <w:rsid w:val="008A3ED3"/>
    <w:rsid w:val="008A7CC1"/>
    <w:rsid w:val="008C0587"/>
    <w:rsid w:val="008C1254"/>
    <w:rsid w:val="008C26AC"/>
    <w:rsid w:val="008D30C9"/>
    <w:rsid w:val="008D3588"/>
    <w:rsid w:val="008D3FFD"/>
    <w:rsid w:val="008E2FB2"/>
    <w:rsid w:val="008E3262"/>
    <w:rsid w:val="008E515C"/>
    <w:rsid w:val="008F0D96"/>
    <w:rsid w:val="009026AC"/>
    <w:rsid w:val="0092040C"/>
    <w:rsid w:val="00922685"/>
    <w:rsid w:val="0093038E"/>
    <w:rsid w:val="0093474C"/>
    <w:rsid w:val="00940943"/>
    <w:rsid w:val="00950AA0"/>
    <w:rsid w:val="0095234C"/>
    <w:rsid w:val="00970D74"/>
    <w:rsid w:val="00986747"/>
    <w:rsid w:val="009A28B3"/>
    <w:rsid w:val="009B08A6"/>
    <w:rsid w:val="009B2F14"/>
    <w:rsid w:val="009C26E5"/>
    <w:rsid w:val="009D2B62"/>
    <w:rsid w:val="009D602B"/>
    <w:rsid w:val="009E3600"/>
    <w:rsid w:val="009E59C4"/>
    <w:rsid w:val="009E6E94"/>
    <w:rsid w:val="009F127B"/>
    <w:rsid w:val="00A0236E"/>
    <w:rsid w:val="00A103EB"/>
    <w:rsid w:val="00A32132"/>
    <w:rsid w:val="00A4516C"/>
    <w:rsid w:val="00A454A6"/>
    <w:rsid w:val="00A4591B"/>
    <w:rsid w:val="00A53003"/>
    <w:rsid w:val="00A63210"/>
    <w:rsid w:val="00A74BCC"/>
    <w:rsid w:val="00A803B0"/>
    <w:rsid w:val="00A8454F"/>
    <w:rsid w:val="00A868D2"/>
    <w:rsid w:val="00AB6B44"/>
    <w:rsid w:val="00AC0831"/>
    <w:rsid w:val="00AC0AAE"/>
    <w:rsid w:val="00AC2BA9"/>
    <w:rsid w:val="00AC67AC"/>
    <w:rsid w:val="00AD098F"/>
    <w:rsid w:val="00AD155A"/>
    <w:rsid w:val="00AE187D"/>
    <w:rsid w:val="00AF6459"/>
    <w:rsid w:val="00AF78FE"/>
    <w:rsid w:val="00B0000C"/>
    <w:rsid w:val="00B02726"/>
    <w:rsid w:val="00B13FBF"/>
    <w:rsid w:val="00B2725E"/>
    <w:rsid w:val="00B327DC"/>
    <w:rsid w:val="00B33256"/>
    <w:rsid w:val="00B35E4D"/>
    <w:rsid w:val="00B44D3C"/>
    <w:rsid w:val="00B474EF"/>
    <w:rsid w:val="00B76B47"/>
    <w:rsid w:val="00B9763E"/>
    <w:rsid w:val="00BB245C"/>
    <w:rsid w:val="00BB24BD"/>
    <w:rsid w:val="00BC198F"/>
    <w:rsid w:val="00BD5821"/>
    <w:rsid w:val="00BE1558"/>
    <w:rsid w:val="00BF3778"/>
    <w:rsid w:val="00C16827"/>
    <w:rsid w:val="00C2220A"/>
    <w:rsid w:val="00C40B02"/>
    <w:rsid w:val="00C53A78"/>
    <w:rsid w:val="00C6107E"/>
    <w:rsid w:val="00C62ECC"/>
    <w:rsid w:val="00C67BC6"/>
    <w:rsid w:val="00C70E4D"/>
    <w:rsid w:val="00CA07EF"/>
    <w:rsid w:val="00CA218E"/>
    <w:rsid w:val="00CC1C82"/>
    <w:rsid w:val="00CC51A2"/>
    <w:rsid w:val="00CD2EAE"/>
    <w:rsid w:val="00CD3C10"/>
    <w:rsid w:val="00CD6B7F"/>
    <w:rsid w:val="00CF343A"/>
    <w:rsid w:val="00CF3DCC"/>
    <w:rsid w:val="00CF41F7"/>
    <w:rsid w:val="00D03D9E"/>
    <w:rsid w:val="00D06B42"/>
    <w:rsid w:val="00D140AD"/>
    <w:rsid w:val="00D15A17"/>
    <w:rsid w:val="00D222B1"/>
    <w:rsid w:val="00D23B05"/>
    <w:rsid w:val="00D26F4C"/>
    <w:rsid w:val="00D278B2"/>
    <w:rsid w:val="00D31F25"/>
    <w:rsid w:val="00D46B88"/>
    <w:rsid w:val="00D50B26"/>
    <w:rsid w:val="00D60BCD"/>
    <w:rsid w:val="00D72B94"/>
    <w:rsid w:val="00D76EE7"/>
    <w:rsid w:val="00D82579"/>
    <w:rsid w:val="00D9348E"/>
    <w:rsid w:val="00D94586"/>
    <w:rsid w:val="00DA4081"/>
    <w:rsid w:val="00DA46E5"/>
    <w:rsid w:val="00DA55BE"/>
    <w:rsid w:val="00DA6AE5"/>
    <w:rsid w:val="00DC3269"/>
    <w:rsid w:val="00DC71C1"/>
    <w:rsid w:val="00DD55B2"/>
    <w:rsid w:val="00DD7B5F"/>
    <w:rsid w:val="00DF42C2"/>
    <w:rsid w:val="00DF537E"/>
    <w:rsid w:val="00E03703"/>
    <w:rsid w:val="00E140DB"/>
    <w:rsid w:val="00E21434"/>
    <w:rsid w:val="00E22959"/>
    <w:rsid w:val="00E25AB3"/>
    <w:rsid w:val="00E30E00"/>
    <w:rsid w:val="00E40674"/>
    <w:rsid w:val="00E44862"/>
    <w:rsid w:val="00E44C8B"/>
    <w:rsid w:val="00E6019B"/>
    <w:rsid w:val="00E60423"/>
    <w:rsid w:val="00E652DA"/>
    <w:rsid w:val="00E66010"/>
    <w:rsid w:val="00E7112C"/>
    <w:rsid w:val="00E82D91"/>
    <w:rsid w:val="00EB4332"/>
    <w:rsid w:val="00ED04B9"/>
    <w:rsid w:val="00EF5940"/>
    <w:rsid w:val="00F00F7F"/>
    <w:rsid w:val="00F02887"/>
    <w:rsid w:val="00F06013"/>
    <w:rsid w:val="00F129C0"/>
    <w:rsid w:val="00F37D5C"/>
    <w:rsid w:val="00F37E68"/>
    <w:rsid w:val="00F41808"/>
    <w:rsid w:val="00F57746"/>
    <w:rsid w:val="00F57C7B"/>
    <w:rsid w:val="00F64779"/>
    <w:rsid w:val="00F8197E"/>
    <w:rsid w:val="00F87EC0"/>
    <w:rsid w:val="00F90A66"/>
    <w:rsid w:val="00F93D68"/>
    <w:rsid w:val="00F94157"/>
    <w:rsid w:val="00F975B9"/>
    <w:rsid w:val="00FA2B54"/>
    <w:rsid w:val="00FA3194"/>
    <w:rsid w:val="00FB197B"/>
    <w:rsid w:val="00FB2380"/>
    <w:rsid w:val="00FB4838"/>
    <w:rsid w:val="00FC0021"/>
    <w:rsid w:val="00FC471A"/>
    <w:rsid w:val="00FC59C1"/>
    <w:rsid w:val="00FD33F8"/>
    <w:rsid w:val="00FE51A7"/>
    <w:rsid w:val="00FE785B"/>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0BF26"/>
  <w15:docId w15:val="{BBE84AA4-488C-4542-AF36-2453736DF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3" w:unhideWhenUsed="1"/>
    <w:lsdException w:name="heading 4" w:unhideWhenUsed="1"/>
    <w:lsdException w:name="heading 5" w:unhideWhenUsed="1"/>
    <w:lsdException w:name="heading 6" w:unhideWhenUsed="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lsdException w:name="Balloon Text" w:semiHidden="1" w:unhideWhenUsed="1"/>
    <w:lsdException w:name="Table Grid" w:semiHidden="1"/>
    <w:lsdException w:name="Table Theme" w:semiHidden="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9F551F"/>
    <w:rPr>
      <w:rFonts w:ascii="Lucida Grande" w:hAnsi="Lucida Grande"/>
      <w:sz w:val="18"/>
      <w:szCs w:val="18"/>
    </w:rPr>
  </w:style>
  <w:style w:type="character" w:customStyle="1" w:styleId="BalloonTextChar0">
    <w:name w:val="Balloon Text Char"/>
    <w:basedOn w:val="DefaultParagraphFont"/>
    <w:uiPriority w:val="99"/>
    <w:semiHidden/>
    <w:rsid w:val="004B2B89"/>
    <w:rPr>
      <w:rFonts w:ascii="Lucida Grande" w:hAnsi="Lucida Grande"/>
      <w:sz w:val="18"/>
      <w:szCs w:val="18"/>
    </w:rPr>
  </w:style>
  <w:style w:type="character" w:customStyle="1" w:styleId="BalloonTextChar2">
    <w:name w:val="Balloon Text Char"/>
    <w:basedOn w:val="DefaultParagraphFont"/>
    <w:uiPriority w:val="99"/>
    <w:semiHidden/>
    <w:rsid w:val="00576248"/>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rsid w:val="006261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69954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ewieselfoundation.org/nobelprizespeech.aspx"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teachertoolkit.com/index.php/tool/frayer-mode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67/selecting-and-using-academic-vocabulary-in-instruction"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www.theteachertoolkit.com/index.php/tool/four-corner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nea.org/tools/k-w-l-know-want-to-know-learn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70997-5D03-428D-AC24-5F3F6B29A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6076</Words>
  <Characters>34635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Los Angeles Unified School District</Company>
  <LinksUpToDate>false</LinksUpToDate>
  <CharactersWithSpaces>40630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2013-04-24T22:02:00Z</cp:lastPrinted>
  <dcterms:created xsi:type="dcterms:W3CDTF">2019-01-11T17:00:00Z</dcterms:created>
  <dcterms:modified xsi:type="dcterms:W3CDTF">2019-01-11T17:00:00Z</dcterms:modified>
</cp:coreProperties>
</file>